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B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F81963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F81963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963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BC6" w:rsidRPr="004D1BC6" w:rsidRDefault="004D1BC6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BC6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</w:t>
      </w:r>
      <w:r w:rsidR="004908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908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bookmarkStart w:id="0" w:name="_GoBack"/>
      <w:bookmarkEnd w:id="0"/>
      <w:r w:rsidR="00F81963" w:rsidRPr="004D1BC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6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-</w:t>
      </w:r>
      <w:r w:rsidR="004D1BC6" w:rsidRPr="004D1BC6">
        <w:rPr>
          <w:rFonts w:ascii="Times New Roman" w:hAnsi="Times New Roman" w:cs="Times New Roman"/>
          <w:b/>
          <w:sz w:val="28"/>
          <w:szCs w:val="28"/>
        </w:rPr>
        <w:t>п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963" w:rsidRPr="007F6D07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576A" w:rsidRPr="007F6D07">
        <w:rPr>
          <w:rFonts w:ascii="Times New Roman" w:hAnsi="Times New Roman" w:cs="Times New Roman"/>
          <w:b/>
          <w:sz w:val="28"/>
          <w:szCs w:val="28"/>
        </w:rPr>
        <w:t>с</w:t>
      </w:r>
      <w:r w:rsidR="00F81963" w:rsidRPr="007F6D07">
        <w:rPr>
          <w:rFonts w:ascii="Times New Roman" w:hAnsi="Times New Roman" w:cs="Times New Roman"/>
          <w:b/>
          <w:sz w:val="28"/>
          <w:szCs w:val="28"/>
        </w:rPr>
        <w:t>. Ефремово-Зыково</w:t>
      </w:r>
    </w:p>
    <w:p w:rsidR="00B727C1" w:rsidRPr="00133419" w:rsidRDefault="00B727C1" w:rsidP="00B727C1">
      <w:pPr>
        <w:rPr>
          <w:rFonts w:ascii="Times New Roman" w:hAnsi="Times New Roman" w:cs="Times New Roman"/>
          <w:b/>
          <w:sz w:val="32"/>
          <w:szCs w:val="32"/>
        </w:rPr>
      </w:pPr>
      <w:r w:rsidRPr="001334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B727C1" w:rsidRDefault="00B727C1" w:rsidP="00B727C1">
      <w:pPr>
        <w:pStyle w:val="1"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A2D3B">
        <w:rPr>
          <w:rFonts w:ascii="Times New Roman" w:hAnsi="Times New Roman" w:cs="Times New Roman"/>
          <w:color w:val="333333"/>
          <w:sz w:val="28"/>
          <w:szCs w:val="28"/>
        </w:rPr>
        <w:t>Об утверждении перечня объектов,</w:t>
      </w:r>
    </w:p>
    <w:p w:rsidR="00B727C1" w:rsidRDefault="00B727C1" w:rsidP="00B727C1">
      <w:pPr>
        <w:pStyle w:val="1"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A2D3B">
        <w:rPr>
          <w:rFonts w:ascii="Times New Roman" w:hAnsi="Times New Roman" w:cs="Times New Roman"/>
          <w:color w:val="333333"/>
          <w:sz w:val="28"/>
          <w:szCs w:val="28"/>
        </w:rPr>
        <w:t>в отношении которых планируется</w:t>
      </w:r>
    </w:p>
    <w:p w:rsidR="00B727C1" w:rsidRDefault="00B727C1" w:rsidP="00B727C1">
      <w:pPr>
        <w:pStyle w:val="1"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A2D3B">
        <w:rPr>
          <w:rFonts w:ascii="Times New Roman" w:hAnsi="Times New Roman" w:cs="Times New Roman"/>
          <w:color w:val="333333"/>
          <w:sz w:val="28"/>
          <w:szCs w:val="28"/>
        </w:rPr>
        <w:t xml:space="preserve">заключение концессионных соглашений, </w:t>
      </w:r>
    </w:p>
    <w:p w:rsidR="00B727C1" w:rsidRPr="009A2D3B" w:rsidRDefault="00B727C1" w:rsidP="00B727C1">
      <w:pPr>
        <w:pStyle w:val="1"/>
        <w:spacing w:before="0" w:after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A2D3B">
        <w:rPr>
          <w:rFonts w:ascii="Times New Roman" w:hAnsi="Times New Roman" w:cs="Times New Roman"/>
          <w:color w:val="333333"/>
          <w:sz w:val="28"/>
          <w:szCs w:val="28"/>
        </w:rPr>
        <w:t>на 2023-2024 гг.</w:t>
      </w:r>
    </w:p>
    <w:p w:rsidR="00B727C1" w:rsidRPr="00133419" w:rsidRDefault="00B727C1" w:rsidP="00B727C1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B727C1" w:rsidRPr="00133419" w:rsidRDefault="00B727C1" w:rsidP="00B727C1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</w:t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частью 3 статьи 4 Федерального закона от 21 июля 2005 года № 115-ФЗ "О концессионных соглашениях", Уставом муниципального образования </w:t>
      </w:r>
      <w:r w:rsidR="002701EA">
        <w:rPr>
          <w:rFonts w:ascii="Times New Roman" w:hAnsi="Times New Roman" w:cs="Times New Roman"/>
          <w:color w:val="333333"/>
          <w:sz w:val="28"/>
          <w:szCs w:val="28"/>
        </w:rPr>
        <w:t>Ефремово-Зыковский</w:t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Пономаревского района Оренбургской области п о с т а н о в л я ю:</w:t>
      </w:r>
    </w:p>
    <w:p w:rsidR="00B727C1" w:rsidRPr="00133419" w:rsidRDefault="00B727C1" w:rsidP="00B727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33419">
        <w:rPr>
          <w:rFonts w:ascii="Times New Roman" w:hAnsi="Times New Roman" w:cs="Times New Roman"/>
          <w:color w:val="333333"/>
          <w:sz w:val="28"/>
          <w:szCs w:val="28"/>
        </w:rPr>
        <w:t>1. Утвердить перечень объектов, в отношении которых планируется заключение концессионных соглашений, на 2023</w:t>
      </w:r>
      <w:r>
        <w:rPr>
          <w:rFonts w:ascii="Times New Roman" w:hAnsi="Times New Roman" w:cs="Times New Roman"/>
          <w:color w:val="333333"/>
          <w:sz w:val="28"/>
          <w:szCs w:val="28"/>
        </w:rPr>
        <w:t>-2024</w:t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133419">
        <w:rPr>
          <w:rFonts w:ascii="Times New Roman" w:hAnsi="Times New Roman" w:cs="Times New Roman"/>
          <w:sz w:val="28"/>
          <w:szCs w:val="28"/>
        </w:rPr>
        <w:t xml:space="preserve"> (далее-Перечень).</w:t>
      </w:r>
    </w:p>
    <w:p w:rsidR="00B727C1" w:rsidRPr="002701EA" w:rsidRDefault="00B727C1" w:rsidP="00B727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133419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2. </w:t>
      </w:r>
      <w:r w:rsidRPr="00133419">
        <w:rPr>
          <w:rFonts w:ascii="Times New Roman" w:hAnsi="Times New Roman" w:cs="Times New Roman"/>
          <w:b w:val="0"/>
          <w:sz w:val="28"/>
          <w:szCs w:val="28"/>
        </w:rPr>
        <w:t xml:space="preserve"> Специалисту администрации МО </w:t>
      </w:r>
      <w:r w:rsidR="002701EA">
        <w:rPr>
          <w:rFonts w:ascii="Times New Roman" w:hAnsi="Times New Roman" w:cs="Times New Roman"/>
          <w:b w:val="0"/>
          <w:sz w:val="28"/>
          <w:szCs w:val="28"/>
        </w:rPr>
        <w:t>Ефремово-Зыковский</w:t>
      </w:r>
      <w:r w:rsidRPr="00133419">
        <w:rPr>
          <w:rFonts w:ascii="Times New Roman" w:hAnsi="Times New Roman" w:cs="Times New Roman"/>
          <w:b w:val="0"/>
          <w:sz w:val="28"/>
          <w:szCs w:val="28"/>
        </w:rPr>
        <w:t xml:space="preserve"> сельсовет  разместить настоящее постановление на </w:t>
      </w:r>
      <w:hyperlink r:id="rId7" w:history="1">
        <w:r w:rsidRPr="00133419">
          <w:rPr>
            <w:rFonts w:ascii="Times New Roman" w:hAnsi="Times New Roman" w:cs="Times New Roman"/>
            <w:b w:val="0"/>
            <w:sz w:val="28"/>
            <w:szCs w:val="28"/>
          </w:rPr>
          <w:t xml:space="preserve">официальном </w:t>
        </w:r>
      </w:hyperlink>
      <w:r w:rsidRPr="00133419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 сельсовета в информационно-телекоммуникационной сети «Интернет» </w:t>
      </w:r>
      <w:r w:rsidR="002701EA">
        <w:rPr>
          <w:rFonts w:ascii="Times New Roman" w:hAnsi="Times New Roman" w:cs="Times New Roman"/>
          <w:b w:val="0"/>
          <w:sz w:val="28"/>
          <w:szCs w:val="28"/>
          <w:lang w:val="en-US"/>
        </w:rPr>
        <w:t>efrem</w:t>
      </w:r>
      <w:r w:rsidR="002701EA" w:rsidRPr="002701EA">
        <w:rPr>
          <w:rFonts w:ascii="Times New Roman" w:hAnsi="Times New Roman" w:cs="Times New Roman"/>
          <w:b w:val="0"/>
          <w:sz w:val="28"/>
          <w:szCs w:val="28"/>
        </w:rPr>
        <w:t>-</w:t>
      </w:r>
      <w:r w:rsidR="002701EA">
        <w:rPr>
          <w:rFonts w:ascii="Times New Roman" w:hAnsi="Times New Roman" w:cs="Times New Roman"/>
          <w:b w:val="0"/>
          <w:sz w:val="28"/>
          <w:szCs w:val="28"/>
          <w:lang w:val="en-US"/>
        </w:rPr>
        <w:t>zikovsky</w:t>
      </w:r>
      <w:r w:rsidR="002701EA" w:rsidRPr="002701EA">
        <w:rPr>
          <w:rFonts w:ascii="Times New Roman" w:hAnsi="Times New Roman" w:cs="Times New Roman"/>
          <w:b w:val="0"/>
          <w:sz w:val="28"/>
          <w:szCs w:val="28"/>
        </w:rPr>
        <w:t>.</w:t>
      </w:r>
      <w:r w:rsidR="002701EA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</w:p>
    <w:p w:rsidR="00B727C1" w:rsidRPr="00133419" w:rsidRDefault="00B727C1" w:rsidP="00B727C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sub_6"/>
      <w:bookmarkEnd w:id="1"/>
      <w:r w:rsidRPr="00133419">
        <w:rPr>
          <w:rFonts w:ascii="Times New Roman" w:hAnsi="Times New Roman" w:cs="Times New Roman"/>
          <w:color w:val="333333"/>
          <w:sz w:val="28"/>
          <w:szCs w:val="28"/>
        </w:rPr>
        <w:t>3. Контроль за выполнением настоящего постановления оставляю за собой.</w:t>
      </w:r>
      <w:bookmarkEnd w:id="2"/>
    </w:p>
    <w:p w:rsidR="00B727C1" w:rsidRPr="00133419" w:rsidRDefault="00B727C1" w:rsidP="00B727C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133419">
        <w:rPr>
          <w:rFonts w:ascii="Times New Roman" w:hAnsi="Times New Roman" w:cs="Times New Roman"/>
          <w:color w:val="333333"/>
          <w:sz w:val="28"/>
          <w:szCs w:val="28"/>
        </w:rPr>
        <w:t>4. Постановление вступает в силу со дня его подписания.</w:t>
      </w:r>
    </w:p>
    <w:p w:rsidR="00B727C1" w:rsidRPr="00133419" w:rsidRDefault="00B727C1" w:rsidP="00B727C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727C1" w:rsidRPr="00133419" w:rsidRDefault="00B727C1" w:rsidP="00B727C1">
      <w:pPr>
        <w:rPr>
          <w:rFonts w:ascii="Times New Roman" w:hAnsi="Times New Roman" w:cs="Times New Roman"/>
          <w:sz w:val="28"/>
          <w:szCs w:val="28"/>
        </w:rPr>
      </w:pPr>
      <w:r w:rsidRPr="00133419">
        <w:rPr>
          <w:rFonts w:ascii="Times New Roman" w:hAnsi="Times New Roman" w:cs="Times New Roman"/>
          <w:color w:val="333333"/>
          <w:sz w:val="28"/>
          <w:szCs w:val="28"/>
        </w:rPr>
        <w:t>Глава сельсовета</w:t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</w:t>
      </w:r>
      <w:r w:rsidRPr="0013341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</w:t>
      </w:r>
      <w:r w:rsidR="002701EA">
        <w:rPr>
          <w:rFonts w:ascii="Times New Roman" w:hAnsi="Times New Roman" w:cs="Times New Roman"/>
          <w:color w:val="333333"/>
          <w:sz w:val="28"/>
          <w:szCs w:val="28"/>
        </w:rPr>
        <w:t>А.В. Шинкоренко</w:t>
      </w:r>
    </w:p>
    <w:p w:rsidR="00B727C1" w:rsidRPr="00133419" w:rsidRDefault="00B727C1" w:rsidP="00B727C1">
      <w:pPr>
        <w:jc w:val="center"/>
        <w:rPr>
          <w:rFonts w:ascii="Times New Roman" w:hAnsi="Times New Roman" w:cs="Times New Roman"/>
        </w:rPr>
      </w:pPr>
    </w:p>
    <w:p w:rsidR="00B727C1" w:rsidRPr="00133419" w:rsidRDefault="00B727C1" w:rsidP="00B7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C1" w:rsidRPr="00133419" w:rsidRDefault="00B727C1" w:rsidP="00B7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C1" w:rsidRDefault="00B727C1" w:rsidP="00B727C1">
      <w:pPr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727C1" w:rsidRPr="009A2D3B" w:rsidRDefault="002701EA" w:rsidP="00B727C1">
      <w:pPr>
        <w:ind w:left="57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727C1" w:rsidRPr="009A2D3B">
        <w:rPr>
          <w:rFonts w:ascii="Times New Roman" w:hAnsi="Times New Roman" w:cs="Times New Roman"/>
          <w:b/>
          <w:color w:val="000000"/>
          <w:sz w:val="28"/>
          <w:szCs w:val="28"/>
        </w:rPr>
        <w:t>РИЛОЖЕНИЕ №1</w:t>
      </w:r>
    </w:p>
    <w:p w:rsidR="00B727C1" w:rsidRPr="009A2D3B" w:rsidRDefault="00B727C1" w:rsidP="00B727C1">
      <w:pPr>
        <w:ind w:firstLine="453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B727C1" w:rsidRPr="009A2D3B" w:rsidRDefault="00B727C1" w:rsidP="00B727C1">
      <w:pPr>
        <w:ind w:firstLine="453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 администрации</w:t>
      </w:r>
    </w:p>
    <w:p w:rsidR="00B727C1" w:rsidRPr="009A2D3B" w:rsidRDefault="00B727C1" w:rsidP="00B727C1">
      <w:pPr>
        <w:ind w:firstLine="453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МО </w:t>
      </w:r>
      <w:r w:rsidR="002701EA">
        <w:rPr>
          <w:rFonts w:ascii="Times New Roman" w:hAnsi="Times New Roman" w:cs="Times New Roman"/>
          <w:b/>
          <w:color w:val="000000"/>
          <w:sz w:val="28"/>
          <w:szCs w:val="28"/>
        </w:rPr>
        <w:t>Ефремово-Зыковский</w:t>
      </w: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B727C1" w:rsidRPr="009A2D3B" w:rsidRDefault="00B727C1" w:rsidP="00B727C1">
      <w:pPr>
        <w:ind w:firstLine="4536"/>
        <w:rPr>
          <w:rFonts w:ascii="Times New Roman" w:hAnsi="Times New Roman" w:cs="Times New Roman"/>
          <w:b/>
          <w:color w:val="000000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от </w:t>
      </w:r>
      <w:r w:rsidR="002701EA">
        <w:rPr>
          <w:rFonts w:ascii="Times New Roman" w:hAnsi="Times New Roman" w:cs="Times New Roman"/>
          <w:b/>
          <w:color w:val="000000"/>
          <w:sz w:val="28"/>
          <w:szCs w:val="28"/>
        </w:rPr>
        <w:t>09.03.2022</w:t>
      </w: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2701E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7-п</w:t>
      </w:r>
    </w:p>
    <w:p w:rsidR="00B727C1" w:rsidRPr="00595029" w:rsidRDefault="00B727C1" w:rsidP="00B727C1">
      <w:pPr>
        <w:ind w:firstLine="698"/>
        <w:jc w:val="center"/>
        <w:rPr>
          <w:b/>
          <w:color w:val="000000"/>
        </w:rPr>
      </w:pP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2023 год</w:t>
      </w:r>
    </w:p>
    <w:p w:rsidR="00B727C1" w:rsidRDefault="00B727C1" w:rsidP="00B727C1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horzAnchor="margin" w:tblpY="552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930"/>
        <w:gridCol w:w="1769"/>
        <w:gridCol w:w="1951"/>
        <w:gridCol w:w="1907"/>
        <w:gridCol w:w="1474"/>
      </w:tblGrid>
      <w:tr w:rsidR="00D003A4" w:rsidTr="00BA35D5">
        <w:tc>
          <w:tcPr>
            <w:tcW w:w="625" w:type="dxa"/>
          </w:tcPr>
          <w:p w:rsidR="00D003A4" w:rsidRDefault="00D003A4" w:rsidP="00BA35D5">
            <w:r>
              <w:lastRenderedPageBreak/>
              <w:t>№ п/п</w:t>
            </w:r>
          </w:p>
        </w:tc>
        <w:tc>
          <w:tcPr>
            <w:tcW w:w="2035" w:type="dxa"/>
          </w:tcPr>
          <w:p w:rsidR="00D003A4" w:rsidRDefault="00D003A4" w:rsidP="00BA35D5">
            <w:pPr>
              <w:ind w:firstLine="698"/>
              <w:jc w:val="center"/>
              <w:rPr>
                <w:b/>
                <w:color w:val="000000"/>
                <w:sz w:val="28"/>
                <w:szCs w:val="28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Наименование объекта, адрес объекта</w:t>
            </w:r>
          </w:p>
          <w:p w:rsidR="00D003A4" w:rsidRDefault="00D003A4" w:rsidP="00BA35D5"/>
        </w:tc>
        <w:tc>
          <w:tcPr>
            <w:tcW w:w="1769" w:type="dxa"/>
          </w:tcPr>
          <w:p w:rsidR="00D003A4" w:rsidRDefault="00D003A4" w:rsidP="00BA35D5">
            <w:r w:rsidRPr="009A2D3B">
              <w:rPr>
                <w:rFonts w:ascii="Times New Roman" w:hAnsi="Times New Roman" w:cs="Times New Roman"/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954" w:type="dxa"/>
          </w:tcPr>
          <w:p w:rsidR="00D003A4" w:rsidRDefault="00D003A4" w:rsidP="00BA35D5">
            <w:r>
              <w:t>Кадастровый номер</w:t>
            </w:r>
          </w:p>
        </w:tc>
        <w:tc>
          <w:tcPr>
            <w:tcW w:w="1960" w:type="dxa"/>
          </w:tcPr>
          <w:p w:rsidR="00D003A4" w:rsidRDefault="00D003A4" w:rsidP="00BA35D5">
            <w:pPr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Вид работ в рамках концессионного</w:t>
            </w:r>
          </w:p>
          <w:p w:rsidR="00D003A4" w:rsidRDefault="00D003A4" w:rsidP="00BA35D5">
            <w:pPr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 xml:space="preserve"> соглашения </w:t>
            </w:r>
          </w:p>
          <w:p w:rsidR="00D003A4" w:rsidRDefault="00D003A4" w:rsidP="00BA35D5">
            <w:r w:rsidRPr="009A2D3B">
              <w:rPr>
                <w:rFonts w:ascii="Times New Roman" w:hAnsi="Times New Roman" w:cs="Times New Roman"/>
                <w:color w:val="000000"/>
              </w:rPr>
              <w:t>(создания и (или) реконструкция)</w:t>
            </w:r>
          </w:p>
        </w:tc>
        <w:tc>
          <w:tcPr>
            <w:tcW w:w="1290" w:type="dxa"/>
          </w:tcPr>
          <w:p w:rsidR="00D003A4" w:rsidRDefault="00D003A4" w:rsidP="00BA35D5"/>
          <w:p w:rsidR="00D003A4" w:rsidRDefault="00D003A4" w:rsidP="00BA35D5">
            <w:r w:rsidRPr="009A2D3B">
              <w:rPr>
                <w:rFonts w:ascii="Times New Roman" w:hAnsi="Times New Roman" w:cs="Times New Roman"/>
                <w:color w:val="000000"/>
              </w:rPr>
              <w:t>Планируемая сфера применения объекта</w:t>
            </w:r>
          </w:p>
          <w:p w:rsidR="00D003A4" w:rsidRDefault="00D003A4" w:rsidP="00BA35D5"/>
          <w:p w:rsidR="00D003A4" w:rsidRDefault="00D003A4" w:rsidP="00BA35D5"/>
          <w:p w:rsidR="00D003A4" w:rsidRDefault="00D003A4" w:rsidP="00BA35D5"/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39 м"/>
              </w:smartTagPr>
              <w:r w:rsidRPr="00D003A4">
                <w:rPr>
                  <w:rFonts w:ascii="Times New Roman" w:hAnsi="Times New Roman" w:cs="Times New Roman"/>
                </w:rPr>
                <w:t>1139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56:24:0501001:611</w:t>
            </w:r>
          </w:p>
        </w:tc>
        <w:tc>
          <w:tcPr>
            <w:tcW w:w="196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77 м"/>
              </w:smartTagPr>
              <w:r w:rsidRPr="00D003A4">
                <w:rPr>
                  <w:rFonts w:ascii="Times New Roman" w:hAnsi="Times New Roman" w:cs="Times New Roman"/>
                </w:rPr>
                <w:t>1177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56:24:0501001:607</w:t>
            </w:r>
          </w:p>
        </w:tc>
        <w:tc>
          <w:tcPr>
            <w:tcW w:w="196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Андреевский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003A4">
                <w:rPr>
                  <w:rFonts w:ascii="Times New Roman" w:hAnsi="Times New Roman" w:cs="Times New Roman"/>
                </w:rPr>
                <w:t>657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56:24:0501001:609</w:t>
            </w:r>
          </w:p>
        </w:tc>
        <w:tc>
          <w:tcPr>
            <w:tcW w:w="196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Зелёный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1 м"/>
              </w:smartTagPr>
              <w:r w:rsidRPr="00D003A4">
                <w:rPr>
                  <w:rFonts w:ascii="Times New Roman" w:hAnsi="Times New Roman" w:cs="Times New Roman"/>
                </w:rPr>
                <w:t>191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56:24:0501001:619</w:t>
            </w:r>
          </w:p>
        </w:tc>
        <w:tc>
          <w:tcPr>
            <w:tcW w:w="196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Набережный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3 м"/>
              </w:smartTagPr>
              <w:r w:rsidRPr="00D003A4">
                <w:rPr>
                  <w:rFonts w:ascii="Times New Roman" w:hAnsi="Times New Roman" w:cs="Times New Roman"/>
                </w:rPr>
                <w:t>453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56:24:0501001:621</w:t>
            </w:r>
          </w:p>
        </w:tc>
        <w:tc>
          <w:tcPr>
            <w:tcW w:w="1960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 xml:space="preserve">Пер. Заречный 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73 м"/>
              </w:smartTagPr>
              <w:r w:rsidRPr="00D003A4">
                <w:rPr>
                  <w:rFonts w:ascii="Times New Roman" w:hAnsi="Times New Roman" w:cs="Times New Roman"/>
                </w:rPr>
                <w:t>873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56:24:0501001:608</w:t>
            </w:r>
          </w:p>
        </w:tc>
        <w:tc>
          <w:tcPr>
            <w:tcW w:w="1960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Сиреневый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7 м"/>
              </w:smartTagPr>
              <w:r w:rsidRPr="00D003A4">
                <w:rPr>
                  <w:rFonts w:ascii="Times New Roman" w:hAnsi="Times New Roman" w:cs="Times New Roman"/>
                </w:rPr>
                <w:t>357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56:24:0501001:606</w:t>
            </w:r>
          </w:p>
        </w:tc>
        <w:tc>
          <w:tcPr>
            <w:tcW w:w="1960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Степной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4 м"/>
              </w:smartTagPr>
              <w:r w:rsidRPr="00D003A4">
                <w:rPr>
                  <w:rFonts w:ascii="Times New Roman" w:hAnsi="Times New Roman" w:cs="Times New Roman"/>
                </w:rPr>
                <w:t>504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 xml:space="preserve">56:24:0501001:624 </w:t>
            </w:r>
          </w:p>
        </w:tc>
        <w:tc>
          <w:tcPr>
            <w:tcW w:w="1960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62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3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Ташкентский</w:t>
            </w:r>
          </w:p>
        </w:tc>
        <w:tc>
          <w:tcPr>
            <w:tcW w:w="1769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87 м"/>
              </w:smartTagPr>
              <w:r w:rsidRPr="00D003A4">
                <w:rPr>
                  <w:rFonts w:ascii="Times New Roman" w:hAnsi="Times New Roman" w:cs="Times New Roman"/>
                </w:rPr>
                <w:t>487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54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56:24:0501001:610</w:t>
            </w:r>
          </w:p>
        </w:tc>
        <w:tc>
          <w:tcPr>
            <w:tcW w:w="1960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290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03A4" w:rsidRPr="00D003A4" w:rsidRDefault="00D003A4" w:rsidP="00D003A4">
      <w:pPr>
        <w:rPr>
          <w:rFonts w:ascii="Times New Roman" w:hAnsi="Times New Roman" w:cs="Times New Roman"/>
        </w:rPr>
      </w:pPr>
      <w:r w:rsidRPr="00D003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С. Сорокино</w:t>
      </w:r>
      <w:r w:rsidRPr="00D003A4">
        <w:rPr>
          <w:rFonts w:ascii="Times New Roman" w:hAnsi="Times New Roman" w:cs="Times New Roman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05"/>
        <w:gridCol w:w="1843"/>
        <w:gridCol w:w="1843"/>
        <w:gridCol w:w="1984"/>
        <w:gridCol w:w="1418"/>
      </w:tblGrid>
      <w:tr w:rsidR="00D003A4" w:rsidRPr="00D003A4" w:rsidTr="00BA35D5">
        <w:tc>
          <w:tcPr>
            <w:tcW w:w="51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84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831 м"/>
              </w:smartTagPr>
              <w:r w:rsidRPr="00D003A4">
                <w:rPr>
                  <w:rFonts w:ascii="Times New Roman" w:hAnsi="Times New Roman" w:cs="Times New Roman"/>
                </w:rPr>
                <w:t>1831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84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56:24:0000000:2299</w:t>
            </w:r>
          </w:p>
        </w:tc>
        <w:tc>
          <w:tcPr>
            <w:tcW w:w="1984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418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3A4" w:rsidRPr="00D003A4" w:rsidTr="00BA35D5">
        <w:tc>
          <w:tcPr>
            <w:tcW w:w="51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Пер. Садовый</w:t>
            </w:r>
          </w:p>
        </w:tc>
        <w:tc>
          <w:tcPr>
            <w:tcW w:w="184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 м"/>
              </w:smartTagPr>
              <w:r w:rsidRPr="00D003A4">
                <w:rPr>
                  <w:rFonts w:ascii="Times New Roman" w:hAnsi="Times New Roman" w:cs="Times New Roman"/>
                </w:rPr>
                <w:t>672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84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56:24:0503001:201</w:t>
            </w:r>
          </w:p>
        </w:tc>
        <w:tc>
          <w:tcPr>
            <w:tcW w:w="1984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418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pPr w:leftFromText="180" w:rightFromText="180" w:vertAnchor="text" w:horzAnchor="margin" w:tblpY="4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03"/>
        <w:gridCol w:w="1843"/>
        <w:gridCol w:w="1843"/>
        <w:gridCol w:w="1984"/>
        <w:gridCol w:w="1418"/>
      </w:tblGrid>
      <w:tr w:rsidR="00D003A4" w:rsidRPr="00D003A4" w:rsidTr="00BA35D5">
        <w:tc>
          <w:tcPr>
            <w:tcW w:w="515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Ул. Комиссаровская</w:t>
            </w:r>
          </w:p>
        </w:tc>
        <w:tc>
          <w:tcPr>
            <w:tcW w:w="184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99 м"/>
              </w:smartTagPr>
              <w:r w:rsidRPr="00D003A4">
                <w:rPr>
                  <w:rFonts w:ascii="Times New Roman" w:hAnsi="Times New Roman" w:cs="Times New Roman"/>
                </w:rPr>
                <w:t>999 м</w:t>
              </w:r>
            </w:smartTag>
            <w:r w:rsidRPr="00D003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843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 w:rsidRPr="00D003A4">
              <w:rPr>
                <w:rFonts w:ascii="Times New Roman" w:hAnsi="Times New Roman" w:cs="Times New Roman"/>
              </w:rPr>
              <w:t>56:24:0502001:64</w:t>
            </w:r>
          </w:p>
        </w:tc>
        <w:tc>
          <w:tcPr>
            <w:tcW w:w="1984" w:type="dxa"/>
          </w:tcPr>
          <w:p w:rsidR="00D003A4" w:rsidRPr="00D003A4" w:rsidRDefault="00D003A4" w:rsidP="00D003A4">
            <w:pPr>
              <w:rPr>
                <w:rFonts w:ascii="Times New Roman" w:hAnsi="Times New Roman" w:cs="Times New Roman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418" w:type="dxa"/>
          </w:tcPr>
          <w:p w:rsidR="00D003A4" w:rsidRPr="00D003A4" w:rsidRDefault="00D003A4" w:rsidP="00BA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03A4" w:rsidRPr="00D003A4" w:rsidRDefault="00D003A4" w:rsidP="00D003A4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03A4" w:rsidRPr="00D003A4" w:rsidRDefault="00D003A4" w:rsidP="00D003A4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03A4" w:rsidRDefault="00D003A4" w:rsidP="00D003A4">
      <w:pPr>
        <w:ind w:firstLine="698"/>
        <w:jc w:val="center"/>
        <w:rPr>
          <w:b/>
          <w:color w:val="000000"/>
          <w:sz w:val="28"/>
          <w:szCs w:val="28"/>
        </w:rPr>
      </w:pPr>
    </w:p>
    <w:p w:rsidR="002701EA" w:rsidRDefault="002701EA" w:rsidP="002701EA"/>
    <w:tbl>
      <w:tblPr>
        <w:tblpPr w:leftFromText="180" w:rightFromText="180" w:horzAnchor="margin" w:tblpY="552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930"/>
        <w:gridCol w:w="1769"/>
        <w:gridCol w:w="1951"/>
        <w:gridCol w:w="1907"/>
        <w:gridCol w:w="1474"/>
      </w:tblGrid>
      <w:tr w:rsidR="00D003A4" w:rsidTr="00D003A4">
        <w:tc>
          <w:tcPr>
            <w:tcW w:w="602" w:type="dxa"/>
          </w:tcPr>
          <w:p w:rsidR="00D003A4" w:rsidRDefault="00D003A4" w:rsidP="00D003A4">
            <w:r>
              <w:t>№ п/п</w:t>
            </w:r>
          </w:p>
        </w:tc>
        <w:tc>
          <w:tcPr>
            <w:tcW w:w="1930" w:type="dxa"/>
          </w:tcPr>
          <w:p w:rsidR="00D003A4" w:rsidRDefault="00D003A4" w:rsidP="00D003A4">
            <w:pPr>
              <w:ind w:firstLine="698"/>
              <w:jc w:val="center"/>
              <w:rPr>
                <w:b/>
                <w:color w:val="000000"/>
                <w:sz w:val="28"/>
                <w:szCs w:val="28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Наименование объекта, адрес объекта</w:t>
            </w:r>
          </w:p>
          <w:p w:rsidR="00D003A4" w:rsidRDefault="00D003A4" w:rsidP="00D003A4"/>
        </w:tc>
        <w:tc>
          <w:tcPr>
            <w:tcW w:w="1769" w:type="dxa"/>
          </w:tcPr>
          <w:p w:rsidR="00D003A4" w:rsidRDefault="00D003A4" w:rsidP="00D003A4">
            <w:r w:rsidRPr="009A2D3B">
              <w:rPr>
                <w:rFonts w:ascii="Times New Roman" w:hAnsi="Times New Roman" w:cs="Times New Roman"/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951" w:type="dxa"/>
          </w:tcPr>
          <w:p w:rsidR="00D003A4" w:rsidRDefault="00D003A4" w:rsidP="00D003A4"/>
        </w:tc>
        <w:tc>
          <w:tcPr>
            <w:tcW w:w="1907" w:type="dxa"/>
          </w:tcPr>
          <w:p w:rsidR="00D003A4" w:rsidRDefault="00D003A4" w:rsidP="00D003A4">
            <w:pPr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Вид работ в рамках концессионного</w:t>
            </w:r>
          </w:p>
          <w:p w:rsidR="00D003A4" w:rsidRDefault="00D003A4" w:rsidP="00D003A4">
            <w:pPr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 xml:space="preserve"> соглашения </w:t>
            </w:r>
          </w:p>
          <w:p w:rsidR="00D003A4" w:rsidRDefault="00D003A4" w:rsidP="00D003A4">
            <w:r w:rsidRPr="009A2D3B">
              <w:rPr>
                <w:rFonts w:ascii="Times New Roman" w:hAnsi="Times New Roman" w:cs="Times New Roman"/>
                <w:color w:val="000000"/>
              </w:rPr>
              <w:t>(создания и (или) реконструкция)</w:t>
            </w:r>
          </w:p>
        </w:tc>
        <w:tc>
          <w:tcPr>
            <w:tcW w:w="1474" w:type="dxa"/>
          </w:tcPr>
          <w:p w:rsidR="00D003A4" w:rsidRDefault="00D003A4" w:rsidP="00D003A4"/>
          <w:p w:rsidR="00D003A4" w:rsidRDefault="00D003A4" w:rsidP="00D003A4">
            <w:r w:rsidRPr="009A2D3B">
              <w:rPr>
                <w:rFonts w:ascii="Times New Roman" w:hAnsi="Times New Roman" w:cs="Times New Roman"/>
                <w:color w:val="000000"/>
              </w:rPr>
              <w:t>Планируемая сфера применения объекта</w:t>
            </w:r>
          </w:p>
          <w:p w:rsidR="00D003A4" w:rsidRDefault="00D003A4" w:rsidP="00D003A4"/>
          <w:p w:rsidR="00D003A4" w:rsidRDefault="00D003A4" w:rsidP="00D003A4"/>
          <w:p w:rsidR="00D003A4" w:rsidRDefault="00D003A4" w:rsidP="00D003A4"/>
        </w:tc>
      </w:tr>
    </w:tbl>
    <w:p w:rsidR="00B727C1" w:rsidRPr="009A2D3B" w:rsidRDefault="00B727C1" w:rsidP="00B727C1">
      <w:pPr>
        <w:ind w:left="57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№2</w:t>
      </w:r>
    </w:p>
    <w:p w:rsidR="00B727C1" w:rsidRPr="009A2D3B" w:rsidRDefault="00B727C1" w:rsidP="00B727C1">
      <w:pPr>
        <w:ind w:firstLine="453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B727C1" w:rsidRPr="009A2D3B" w:rsidRDefault="00B727C1" w:rsidP="00B727C1">
      <w:pPr>
        <w:ind w:firstLine="453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постановлением администрации</w:t>
      </w:r>
    </w:p>
    <w:p w:rsidR="00B727C1" w:rsidRPr="009A2D3B" w:rsidRDefault="00B727C1" w:rsidP="00B727C1">
      <w:pPr>
        <w:ind w:firstLine="453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</w:t>
      </w:r>
      <w:r w:rsidR="00EE199D">
        <w:rPr>
          <w:rFonts w:ascii="Times New Roman" w:hAnsi="Times New Roman" w:cs="Times New Roman"/>
          <w:b/>
          <w:color w:val="000000"/>
          <w:sz w:val="28"/>
          <w:szCs w:val="28"/>
        </w:rPr>
        <w:t>Ефремово-Зыковский</w:t>
      </w: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B727C1" w:rsidRPr="009A2D3B" w:rsidRDefault="00B727C1" w:rsidP="00B727C1">
      <w:pPr>
        <w:ind w:firstLine="4536"/>
        <w:rPr>
          <w:rFonts w:ascii="Times New Roman" w:hAnsi="Times New Roman" w:cs="Times New Roman"/>
          <w:b/>
          <w:color w:val="000000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от </w:t>
      </w:r>
      <w:r w:rsidR="00EE199D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.03.2022 № </w:t>
      </w:r>
      <w:r w:rsidR="00EE199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7-п</w:t>
      </w: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</w:rPr>
      </w:pP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D3B">
        <w:rPr>
          <w:rFonts w:ascii="Times New Roman" w:hAnsi="Times New Roman" w:cs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752"/>
        <w:gridCol w:w="2040"/>
        <w:gridCol w:w="1828"/>
        <w:gridCol w:w="1821"/>
        <w:gridCol w:w="1545"/>
      </w:tblGrid>
      <w:tr w:rsidR="00B727C1" w:rsidRPr="009A2D3B" w:rsidTr="00B727C1">
        <w:tc>
          <w:tcPr>
            <w:tcW w:w="585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52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Наименование объекта, адрес объекта</w:t>
            </w:r>
          </w:p>
        </w:tc>
        <w:tc>
          <w:tcPr>
            <w:tcW w:w="2040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828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21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45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Планируемая сфера применения объекта</w:t>
            </w:r>
          </w:p>
        </w:tc>
      </w:tr>
      <w:tr w:rsidR="00B727C1" w:rsidRPr="009A2D3B" w:rsidTr="00B727C1">
        <w:tc>
          <w:tcPr>
            <w:tcW w:w="585" w:type="dxa"/>
          </w:tcPr>
          <w:p w:rsidR="00B727C1" w:rsidRPr="009A2D3B" w:rsidRDefault="00B727C1" w:rsidP="0066386C">
            <w:pPr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Водоснабжение</w:t>
            </w:r>
          </w:p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(водопроводные сети, водозаборные колонки, водонапорные башни).</w:t>
            </w:r>
          </w:p>
        </w:tc>
        <w:tc>
          <w:tcPr>
            <w:tcW w:w="2040" w:type="dxa"/>
          </w:tcPr>
          <w:p w:rsidR="00B727C1" w:rsidRPr="009A2D3B" w:rsidRDefault="00EE199D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727C1" w:rsidRPr="009A2D3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Ефремово-Зыково</w:t>
            </w:r>
            <w:r w:rsidR="00B727C1" w:rsidRPr="009A2D3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727C1" w:rsidRPr="009A2D3B" w:rsidRDefault="00B727C1" w:rsidP="00EE19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 xml:space="preserve">протяженность водопроводной сети </w:t>
            </w:r>
            <w:r w:rsidR="00EE199D">
              <w:rPr>
                <w:rFonts w:ascii="Times New Roman" w:hAnsi="Times New Roman" w:cs="Times New Roman"/>
                <w:color w:val="000000"/>
              </w:rPr>
              <w:t>4300</w:t>
            </w:r>
            <w:r w:rsidRPr="009A2D3B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1828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реконструкция</w:t>
            </w:r>
          </w:p>
        </w:tc>
        <w:tc>
          <w:tcPr>
            <w:tcW w:w="1545" w:type="dxa"/>
          </w:tcPr>
          <w:p w:rsidR="00B727C1" w:rsidRPr="009A2D3B" w:rsidRDefault="00B727C1" w:rsidP="006638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D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7C1" w:rsidRPr="009A2D3B" w:rsidRDefault="00B727C1" w:rsidP="00B727C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727C1" w:rsidRPr="009A2D3B" w:rsidRDefault="00B727C1" w:rsidP="00B727C1">
      <w:pPr>
        <w:ind w:firstLine="698"/>
        <w:jc w:val="center"/>
        <w:rPr>
          <w:rFonts w:ascii="Times New Roman" w:hAnsi="Times New Roman" w:cs="Times New Roman"/>
          <w:color w:val="000000"/>
        </w:rPr>
      </w:pPr>
    </w:p>
    <w:p w:rsidR="00EF469B" w:rsidRPr="007F6D07" w:rsidRDefault="00EF469B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F469B" w:rsidRPr="007F6D07" w:rsidSect="003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92" w:rsidRDefault="00022692" w:rsidP="00672DF1">
      <w:pPr>
        <w:spacing w:after="0" w:line="240" w:lineRule="auto"/>
      </w:pPr>
      <w:r>
        <w:separator/>
      </w:r>
    </w:p>
  </w:endnote>
  <w:endnote w:type="continuationSeparator" w:id="0">
    <w:p w:rsidR="00022692" w:rsidRDefault="00022692" w:rsidP="006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92" w:rsidRDefault="00022692" w:rsidP="00672DF1">
      <w:pPr>
        <w:spacing w:after="0" w:line="240" w:lineRule="auto"/>
      </w:pPr>
      <w:r>
        <w:separator/>
      </w:r>
    </w:p>
  </w:footnote>
  <w:footnote w:type="continuationSeparator" w:id="0">
    <w:p w:rsidR="00022692" w:rsidRDefault="00022692" w:rsidP="006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54647"/>
    <w:multiLevelType w:val="hybridMultilevel"/>
    <w:tmpl w:val="ADFC16E4"/>
    <w:lvl w:ilvl="0" w:tplc="D23E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963"/>
    <w:rsid w:val="00007418"/>
    <w:rsid w:val="00022692"/>
    <w:rsid w:val="000E267E"/>
    <w:rsid w:val="00133366"/>
    <w:rsid w:val="00153493"/>
    <w:rsid w:val="00227055"/>
    <w:rsid w:val="002701EA"/>
    <w:rsid w:val="002F0585"/>
    <w:rsid w:val="00302FED"/>
    <w:rsid w:val="003204CB"/>
    <w:rsid w:val="00344615"/>
    <w:rsid w:val="0036576A"/>
    <w:rsid w:val="00457EE0"/>
    <w:rsid w:val="004908DB"/>
    <w:rsid w:val="004A3377"/>
    <w:rsid w:val="004D1BC6"/>
    <w:rsid w:val="00597D68"/>
    <w:rsid w:val="00631DA3"/>
    <w:rsid w:val="00672DF1"/>
    <w:rsid w:val="007F6D07"/>
    <w:rsid w:val="00827640"/>
    <w:rsid w:val="0098319A"/>
    <w:rsid w:val="0099363B"/>
    <w:rsid w:val="009946A4"/>
    <w:rsid w:val="009C104C"/>
    <w:rsid w:val="00A14BF4"/>
    <w:rsid w:val="00B67712"/>
    <w:rsid w:val="00B727C1"/>
    <w:rsid w:val="00C06276"/>
    <w:rsid w:val="00C26B49"/>
    <w:rsid w:val="00D003A4"/>
    <w:rsid w:val="00DA6CD9"/>
    <w:rsid w:val="00E51B1F"/>
    <w:rsid w:val="00EE199D"/>
    <w:rsid w:val="00EF469B"/>
    <w:rsid w:val="00F25080"/>
    <w:rsid w:val="00F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FD6FA-FFA5-47A2-81C8-87A651E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CB"/>
  </w:style>
  <w:style w:type="paragraph" w:styleId="1">
    <w:name w:val="heading 1"/>
    <w:basedOn w:val="a"/>
    <w:next w:val="a"/>
    <w:link w:val="10"/>
    <w:uiPriority w:val="99"/>
    <w:qFormat/>
    <w:rsid w:val="00B727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DF1"/>
  </w:style>
  <w:style w:type="paragraph" w:styleId="a6">
    <w:name w:val="footer"/>
    <w:basedOn w:val="a"/>
    <w:link w:val="a7"/>
    <w:uiPriority w:val="99"/>
    <w:semiHidden/>
    <w:unhideWhenUsed/>
    <w:rsid w:val="006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DF1"/>
  </w:style>
  <w:style w:type="paragraph" w:styleId="a8">
    <w:name w:val="Balloon Text"/>
    <w:basedOn w:val="a"/>
    <w:link w:val="a9"/>
    <w:uiPriority w:val="99"/>
    <w:semiHidden/>
    <w:unhideWhenUsed/>
    <w:rsid w:val="007F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727C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27</cp:revision>
  <cp:lastPrinted>2022-02-06T10:57:00Z</cp:lastPrinted>
  <dcterms:created xsi:type="dcterms:W3CDTF">2013-04-26T04:51:00Z</dcterms:created>
  <dcterms:modified xsi:type="dcterms:W3CDTF">2022-03-09T12:24:00Z</dcterms:modified>
</cp:coreProperties>
</file>