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A9" w:rsidRPr="005F0CA9" w:rsidRDefault="005F0CA9" w:rsidP="00CF157D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0C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</w:p>
    <w:p w:rsidR="00CF157D" w:rsidRPr="005F0CA9" w:rsidRDefault="00CF157D" w:rsidP="00CF157D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0C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5F0C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</w:t>
      </w:r>
      <w:proofErr w:type="gramEnd"/>
      <w:r w:rsidRPr="005F0C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автомобильном транспорте, городском наземном электрическом транспорте и в дорожном хозяйстве</w:t>
      </w:r>
    </w:p>
    <w:p w:rsidR="00CF157D" w:rsidRPr="00CF157D" w:rsidRDefault="00FD393C" w:rsidP="00CF157D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7.3pt;height:0" o:hrpct="0" o:hralign="center" o:hrstd="t" o:hr="t" fillcolor="#a0a0a0" stroked="f"/>
        </w:pict>
      </w:r>
    </w:p>
    <w:p w:rsidR="00CF157D" w:rsidRPr="00CF157D" w:rsidRDefault="00CF157D" w:rsidP="00CF157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44647E"/>
          <w:sz w:val="33"/>
          <w:szCs w:val="33"/>
          <w:lang w:eastAsia="ru-RU"/>
        </w:rPr>
      </w:pPr>
      <w:r w:rsidRPr="00CF157D">
        <w:rPr>
          <w:rFonts w:ascii="inherit" w:eastAsia="Times New Roman" w:hAnsi="inherit" w:cs="Times New Roman"/>
          <w:b/>
          <w:bCs/>
          <w:color w:val="44647E"/>
          <w:sz w:val="33"/>
          <w:szCs w:val="33"/>
          <w:bdr w:val="none" w:sz="0" w:space="0" w:color="auto" w:frame="1"/>
          <w:lang w:eastAsia="ru-RU"/>
        </w:rPr>
        <w:t>Перечень нормативных правовых актов</w:t>
      </w:r>
    </w:p>
    <w:p w:rsidR="00CF157D" w:rsidRPr="00CF157D" w:rsidRDefault="00CF157D" w:rsidP="00CF157D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CF157D">
        <w:rPr>
          <w:rFonts w:ascii="inherit" w:eastAsia="Times New Roman" w:hAnsi="inherit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Федеральные законы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896"/>
        <w:gridCol w:w="3939"/>
        <w:gridCol w:w="3905"/>
      </w:tblGrid>
      <w:tr w:rsidR="00CF157D" w:rsidRPr="00CF157D" w:rsidTr="00CF15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F157D" w:rsidRPr="00CF157D" w:rsidTr="00CF15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FD393C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4" w:history="1">
              <w:r w:rsidR="00CF157D" w:rsidRPr="00CF157D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Земельный кодекс Российской Федерации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ст. 90</w:t>
            </w:r>
          </w:p>
        </w:tc>
      </w:tr>
      <w:tr w:rsidR="00CF157D" w:rsidRPr="00CF157D" w:rsidTr="00CF15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FD393C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5" w:history="1">
              <w:r w:rsidR="00CF157D" w:rsidRPr="00CF157D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Градостроительный кодекс Российской Федерации от 29.12.2004г. № 190-ФЗ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ст. 19,23,49</w:t>
            </w:r>
          </w:p>
        </w:tc>
      </w:tr>
      <w:tr w:rsidR="00CF157D" w:rsidRPr="00CF157D" w:rsidTr="00CF15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FD393C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6" w:history="1">
              <w:r w:rsidR="00CF157D" w:rsidRPr="00CF157D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Федеральный закон от 08.11.2007г. № 259-ФЗ "Устав автомобильного транспорта и городского наземного электрического транспорта"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ст. 3, ст. 6, ст.7</w:t>
            </w:r>
          </w:p>
        </w:tc>
      </w:tr>
      <w:tr w:rsidR="00CF157D" w:rsidRPr="00CF157D" w:rsidTr="00CF15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FD393C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7" w:history="1">
              <w:r w:rsidR="00CF157D" w:rsidRPr="00CF157D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Федеральный закон от 10.12.1995 № 196-ФЗ «О безопасности дорожного движения»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Владельцы автомобильных дорог, организации осуществляющие ремонт и </w:t>
            </w: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lastRenderedPageBreak/>
              <w:t>содержание автомобильных дорог, владельцы объектов придорожной инфраструктуры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lastRenderedPageBreak/>
              <w:t>ст. 12,13</w:t>
            </w:r>
          </w:p>
        </w:tc>
      </w:tr>
      <w:tr w:rsidR="00CF157D" w:rsidRPr="00CF157D" w:rsidTr="00CF15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FD393C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8" w:history="1">
              <w:r w:rsidR="00CF157D" w:rsidRPr="00CF157D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ст. 13,13.1,19,20,22,25,26,29</w:t>
            </w:r>
          </w:p>
        </w:tc>
      </w:tr>
      <w:tr w:rsidR="00CF157D" w:rsidRPr="00CF157D" w:rsidTr="00CF15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FD393C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9" w:history="1">
              <w:r w:rsidR="00CF157D" w:rsidRPr="00CF157D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Юридические лица, индивидуальные предприниматели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proofErr w:type="gramStart"/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глава</w:t>
            </w:r>
            <w:proofErr w:type="gramEnd"/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 7</w:t>
            </w:r>
          </w:p>
        </w:tc>
      </w:tr>
    </w:tbl>
    <w:p w:rsidR="00CF157D" w:rsidRPr="00CF157D" w:rsidRDefault="00CF157D" w:rsidP="00CF157D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2"/>
          <w:szCs w:val="32"/>
          <w:lang w:eastAsia="ru-RU"/>
        </w:rPr>
      </w:pPr>
      <w:r w:rsidRPr="00CF157D">
        <w:rPr>
          <w:rFonts w:ascii="inherit" w:eastAsia="Times New Roman" w:hAnsi="inherit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518"/>
        <w:gridCol w:w="2314"/>
        <w:gridCol w:w="3198"/>
        <w:gridCol w:w="2719"/>
      </w:tblGrid>
      <w:tr w:rsidR="00CF157D" w:rsidRPr="00CF157D" w:rsidTr="00CF15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b/>
                <w:bCs/>
                <w:color w:val="44647E"/>
                <w:sz w:val="21"/>
                <w:szCs w:val="21"/>
                <w:bdr w:val="none" w:sz="0" w:space="0" w:color="auto" w:frame="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F157D" w:rsidRPr="00CF157D" w:rsidTr="00CF15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FD393C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10" w:history="1">
              <w:r w:rsidR="00CF157D" w:rsidRPr="00CF157D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</w:t>
              </w:r>
              <w:r w:rsidR="00CF157D" w:rsidRPr="00CF157D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lastRenderedPageBreak/>
                <w:t>перечню минимально необходимых услуг, оказываемых на таких объектах дорожного сервиса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lastRenderedPageBreak/>
              <w:t>Постановление Правительства Российской Федерации от 28.10.2020 № 1753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Владельцы автомобильных дорог, владельцы объектов придорожной инфраструктуры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Оценивается в полном объеме</w:t>
            </w:r>
          </w:p>
        </w:tc>
      </w:tr>
      <w:tr w:rsidR="00CF157D" w:rsidRPr="00CF157D" w:rsidTr="00CF15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FD393C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11" w:history="1">
              <w:r w:rsidR="00CF157D" w:rsidRPr="00CF157D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 утверждении Правил перевозок пассажиров и багажа автомобильным транспортом и городским наземным электрическим транспортом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Постановление Правительства Российской Федерации от 01.10.2020г. № 1586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Юридические лица, индивидуальные предприниматели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proofErr w:type="gramStart"/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глава</w:t>
            </w:r>
            <w:proofErr w:type="gramEnd"/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 2</w:t>
            </w:r>
          </w:p>
        </w:tc>
      </w:tr>
    </w:tbl>
    <w:p w:rsidR="00CF157D" w:rsidRPr="00CF157D" w:rsidRDefault="00FD393C" w:rsidP="00CF157D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>
          <v:rect id="_x0000_i1026" style="width:7.3pt;height:0" o:hrpct="0" o:hralign="center" o:hrstd="t" o:hr="t" fillcolor="#a0a0a0" stroked="f"/>
        </w:pict>
      </w:r>
    </w:p>
    <w:p w:rsidR="00CF157D" w:rsidRPr="00CF157D" w:rsidRDefault="00CF157D" w:rsidP="00CF157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44647E"/>
          <w:sz w:val="33"/>
          <w:szCs w:val="33"/>
          <w:lang w:eastAsia="ru-RU"/>
        </w:rPr>
      </w:pPr>
      <w:r w:rsidRPr="00CF157D">
        <w:rPr>
          <w:rFonts w:ascii="inherit" w:eastAsia="Times New Roman" w:hAnsi="inherit" w:cs="Times New Roman"/>
          <w:b/>
          <w:bCs/>
          <w:color w:val="44647E"/>
          <w:sz w:val="33"/>
          <w:szCs w:val="33"/>
          <w:bdr w:val="none" w:sz="0" w:space="0" w:color="auto" w:frame="1"/>
          <w:lang w:eastAsia="ru-RU"/>
        </w:rPr>
        <w:t>Информация о мерах ответственности, применяемых при нарушении обязательных требований</w:t>
      </w: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2020"/>
        <w:gridCol w:w="9255"/>
      </w:tblGrid>
      <w:tr w:rsidR="00CF157D" w:rsidRPr="00CF157D" w:rsidTr="00CF15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Указание на структурные единицы акта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Содержание акта</w:t>
            </w:r>
          </w:p>
        </w:tc>
      </w:tr>
      <w:tr w:rsidR="00CF157D" w:rsidRPr="00CF157D" w:rsidTr="00CF15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FD393C" w:rsidP="00CF157D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hyperlink r:id="rId12" w:history="1">
              <w:r w:rsidR="00CF157D" w:rsidRPr="00CF157D">
                <w:rPr>
                  <w:rFonts w:ascii="inherit" w:eastAsia="Times New Roman" w:hAnsi="inherit" w:cs="Times New Roman"/>
                  <w:color w:val="00A7E4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proofErr w:type="gramStart"/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часть</w:t>
            </w:r>
            <w:proofErr w:type="gramEnd"/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 1 статьи 19.4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 влечет предупреждение или наложение административного штрафа на граждан в размере от пятисот до одной тысячи рублей; на должностных лиц — от двух тысяч до четырех тысяч рублей.</w:t>
            </w:r>
          </w:p>
        </w:tc>
      </w:tr>
      <w:tr w:rsidR="00CF157D" w:rsidRPr="00CF157D" w:rsidTr="00CF15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proofErr w:type="gramStart"/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статья</w:t>
            </w:r>
            <w:proofErr w:type="gramEnd"/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 19.4.1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 xml:space="preserve">1.Воспрепятствование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 влечет наложение административного штрафа на граждан в размере от пятисот до одной тысячи рублей; на должностных лиц — от </w:t>
            </w:r>
            <w:r w:rsidRPr="00CF157D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lastRenderedPageBreak/>
              <w:t>двух тысяч до четырех тысяч рублей; на юридических лиц — от пяти тысяч до десяти тысяч рублей.</w:t>
            </w:r>
          </w:p>
          <w:p w:rsidR="00CF157D" w:rsidRPr="00CF157D" w:rsidRDefault="00CF157D" w:rsidP="00CF157D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>2. Действия (бездействие), предусмотренные частью 1 настоящей статьи, повлекшие невозможность проведения или завершения проверки, - влекут наложение административного штрафа на должностных лиц в размере от пяти тысяч до десяти тысяч рублей; на юридических лиц — от двадцати тысяч до пятидесяти тысяч рублей.</w:t>
            </w:r>
          </w:p>
          <w:p w:rsidR="00CF157D" w:rsidRPr="00CF157D" w:rsidRDefault="00CF157D" w:rsidP="00CF15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>3. Повторное совершение административного правонарушения, предусмотренного частью 2 настоящей статьи, - 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— от пятидесяти тысяч до ста тысяч рублей.</w:t>
            </w:r>
          </w:p>
        </w:tc>
      </w:tr>
      <w:tr w:rsidR="00CF157D" w:rsidRPr="00CF157D" w:rsidTr="00CF15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proofErr w:type="gramStart"/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часть</w:t>
            </w:r>
            <w:proofErr w:type="gramEnd"/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 1 статьи 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 влечет наложение административного штрафа на граждан в размере от трехсот до пятисот рублей; на должностных лиц — от одной тысячи до двух тысяч рублей или дисквалификацию на срок до трех лет; на юридических лиц — от десяти тысяч до двадцати тысяч рублей.</w:t>
            </w:r>
          </w:p>
        </w:tc>
      </w:tr>
      <w:tr w:rsidR="00CF157D" w:rsidRPr="00CF157D" w:rsidTr="00CF15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</w:pPr>
            <w:proofErr w:type="gramStart"/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>статья</w:t>
            </w:r>
            <w:proofErr w:type="gramEnd"/>
            <w:r w:rsidRPr="00CF157D">
              <w:rPr>
                <w:rFonts w:ascii="inherit" w:eastAsia="Times New Roman" w:hAnsi="inherit" w:cs="Times New Roman"/>
                <w:color w:val="44647E"/>
                <w:sz w:val="21"/>
                <w:szCs w:val="21"/>
                <w:lang w:eastAsia="ru-RU"/>
              </w:rPr>
              <w:t xml:space="preserve"> 19.7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1ECF4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F157D" w:rsidRPr="00CF157D" w:rsidRDefault="00CF157D" w:rsidP="00CF157D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</w:pPr>
            <w:r w:rsidRPr="00CF157D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</w:t>
            </w:r>
            <w:r w:rsidRPr="00CF157D">
              <w:rPr>
                <w:rFonts w:ascii="inherit" w:eastAsia="Times New Roman" w:hAnsi="inherit" w:cs="Times New Roman"/>
                <w:color w:val="44647E"/>
                <w:sz w:val="24"/>
                <w:szCs w:val="24"/>
                <w:lang w:eastAsia="ru-RU"/>
              </w:rPr>
              <w:lastRenderedPageBreak/>
              <w:t>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 влечет предупреждение или наложение административного штрафа на граждан в размере от ста до трехсот рублей; на должностных лиц — от трехсот до пятисот рублей; на юридических лиц — от трех тысяч до пяти тысяч рублей.</w:t>
            </w:r>
            <w:r w:rsidRPr="00CF157D">
              <w:rPr>
                <w:rFonts w:ascii="inherit" w:eastAsia="Times New Roman" w:hAnsi="inherit" w:cs="Times New Roman"/>
                <w:color w:val="44647E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CF157D">
              <w:rPr>
                <w:rFonts w:ascii="inherit" w:eastAsia="Times New Roman" w:hAnsi="inherit" w:cs="Times New Roman"/>
                <w:color w:val="44647E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</w:tbl>
    <w:p w:rsidR="00D41D86" w:rsidRPr="00CF157D" w:rsidRDefault="00D41D86" w:rsidP="00CF157D"/>
    <w:sectPr w:rsidR="00D41D86" w:rsidRPr="00CF157D" w:rsidSect="00CF1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5F0CA9"/>
    <w:rsid w:val="0065571B"/>
    <w:rsid w:val="00CF157D"/>
    <w:rsid w:val="00D41D86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B246E-65C6-418E-B706-5CC36C1A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47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33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1134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inovaco.ru/media/project_mo_560/28/26/0f/07/d4/10/ob-avtomobilnyih-dorogah-i-o-dorozhnoj-deyatelnosti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orage.inovaco.ru/media/project_mo_560/b3/46/4e/7e/38/dd/o-bezopasnosti-dorozhnogo-dvizheniya.doc" TargetMode="External"/><Relationship Id="rId12" Type="http://schemas.openxmlformats.org/officeDocument/2006/relationships/hyperlink" Target="https://xn--b1abhmjth6azg.xn--p1ai/mun_control/kodeks-rossijskoj-federatsii-ob-administrativnyih-pravonarusheniyah-ot-30122001-n-195-fz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b1abhmjth6azg.xn--p1ai/mun_control/federalnyij-zakon-ot-08112007-n-259-fz-ustav-avtomobilnogo-transporta-i-gorodskogo-nazemnogo-elektricheskogo-transporta.docx" TargetMode="External"/><Relationship Id="rId11" Type="http://schemas.openxmlformats.org/officeDocument/2006/relationships/hyperlink" Target="https://xn--b1abhmjth6azg.xn--p1ai/mun_control/postanovlenie-pravitelstva-rf-ot-01102020-n-1586-ob-utverzhdenii-pravil-perevozok-passazhirov-i-bagazha-avtomobilnyim-transportom-i-gorodskim-nazemnyim-elektricheskim-transportom.doc" TargetMode="External"/><Relationship Id="rId5" Type="http://schemas.openxmlformats.org/officeDocument/2006/relationships/hyperlink" Target="https://xn--b1abhmjth6azg.xn--p1ai/mun_control/gradostroitelnyij-kodeks-rossijskoj-federatsii-ot-29122004-n-190-fz.docx" TargetMode="External"/><Relationship Id="rId10" Type="http://schemas.openxmlformats.org/officeDocument/2006/relationships/hyperlink" Target="http://storage.inovaco.ru/media/project_mo_560/f0/09/96/1f/9d/73/postanovlenie-pravitelstva-rf-ot-28102020--1753.doc" TargetMode="External"/><Relationship Id="rId4" Type="http://schemas.openxmlformats.org/officeDocument/2006/relationships/hyperlink" Target="http://storage.inovaco.ru/media/project_mo_560/c2/ae/2a/75/a9/b4/zemelnyij-kodeks-rossijskoj-federatsii.doc" TargetMode="External"/><Relationship Id="rId9" Type="http://schemas.openxmlformats.org/officeDocument/2006/relationships/hyperlink" Target="https://xn--b1abhmjth6azg.xn--p1ai/mun_control/federalnyij-zakon-ot-13072015-n-220-fz-ob-organizatsii-regulyarnyih-perevozok-passazhirov-i-bagazha-avtomobilnyim-transportom-i-gorodskim-nazemnyim-elektricheskim-transportom-v-rossijskoj-feder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1450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dcterms:created xsi:type="dcterms:W3CDTF">2022-08-03T09:19:00Z</dcterms:created>
  <dcterms:modified xsi:type="dcterms:W3CDTF">2022-08-11T11:51:00Z</dcterms:modified>
</cp:coreProperties>
</file>