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45" w:rsidRDefault="00490145" w:rsidP="00490145">
      <w:pPr>
        <w:spacing w:after="0" w:line="240" w:lineRule="auto"/>
        <w:jc w:val="right"/>
        <w:rPr>
          <w:rFonts w:ascii="Times New Roman" w:hAnsi="Times New Roman" w:cs="Times New Roman"/>
          <w:b/>
          <w:bCs/>
          <w:caps/>
          <w:color w:val="FF0000"/>
          <w:sz w:val="28"/>
          <w:szCs w:val="28"/>
        </w:rPr>
      </w:pPr>
    </w:p>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sidR="00490F79">
        <w:rPr>
          <w:rFonts w:ascii="Times New Roman" w:hAnsi="Times New Roman" w:cs="Times New Roman"/>
          <w:b/>
          <w:bCs/>
          <w:caps/>
          <w:color w:val="943634" w:themeColor="accent2" w:themeShade="BF"/>
          <w:sz w:val="28"/>
          <w:szCs w:val="28"/>
        </w:rPr>
        <w:t>ЕФРЕМО-ЗЫКОВСКИЙ</w:t>
      </w:r>
      <w:r>
        <w:rPr>
          <w:rFonts w:ascii="Times New Roman" w:hAnsi="Times New Roman" w:cs="Times New Roman"/>
          <w:b/>
          <w:bCs/>
          <w:caps/>
          <w:color w:val="943634" w:themeColor="accent2" w:themeShade="BF"/>
          <w:sz w:val="28"/>
          <w:szCs w:val="28"/>
        </w:rPr>
        <w:t xml:space="preserve"> сельсовет</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54078C">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w:t>
      </w:r>
      <w:r w:rsidR="0054078C">
        <w:rPr>
          <w:rFonts w:ascii="Times New Roman" w:hAnsi="Times New Roman" w:cs="Times New Roman"/>
          <w:b/>
          <w:bCs/>
          <w:color w:val="943634" w:themeColor="accent2" w:themeShade="BF"/>
          <w:sz w:val="24"/>
          <w:szCs w:val="24"/>
        </w:rPr>
        <w:t xml:space="preserve">ГРАДОСТРОИТЕЛЬНОГО ЗОНИРОВАНИЯ И  </w:t>
      </w:r>
      <w:r w:rsidRPr="007D5494">
        <w:rPr>
          <w:rFonts w:ascii="Times New Roman" w:hAnsi="Times New Roman" w:cs="Times New Roman"/>
          <w:b/>
          <w:bCs/>
          <w:color w:val="943634" w:themeColor="accent2" w:themeShade="BF"/>
          <w:sz w:val="24"/>
          <w:szCs w:val="24"/>
        </w:rPr>
        <w:t>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pacing w:after="0" w:line="360" w:lineRule="auto"/>
        <w:rPr>
          <w:rFonts w:ascii="Times New Roman" w:hAnsi="Times New Roman" w:cs="Times New Roman"/>
          <w:b/>
          <w:bCs/>
          <w:sz w:val="28"/>
          <w:szCs w:val="28"/>
        </w:rPr>
      </w:pPr>
    </w:p>
    <w:p w:rsidR="00490145" w:rsidRPr="006F2B89" w:rsidRDefault="00490145" w:rsidP="00490145">
      <w:pPr>
        <w:spacing w:after="0" w:line="360" w:lineRule="auto"/>
        <w:rPr>
          <w:rFonts w:ascii="Times New Roman" w:eastAsia="Times New Roman" w:hAnsi="Times New Roman" w:cs="Times New Roman"/>
          <w:lang w:eastAsia="en-US"/>
        </w:rPr>
      </w:pPr>
      <w:r>
        <w:rPr>
          <w:rFonts w:ascii="Times New Roman" w:hAnsi="Times New Roman" w:cs="Times New Roman"/>
          <w:b/>
          <w:bCs/>
          <w:sz w:val="28"/>
          <w:szCs w:val="28"/>
        </w:rPr>
        <w:t xml:space="preserve">          </w:t>
      </w:r>
      <w:r w:rsidRPr="006F2B89">
        <w:rPr>
          <w:rFonts w:ascii="Times New Roman" w:eastAsia="Times New Roman" w:hAnsi="Times New Roman" w:cs="Times New Roman"/>
          <w:b/>
          <w:lang w:eastAsia="en-US"/>
        </w:rPr>
        <w:t>Заказчик:</w:t>
      </w:r>
      <w:r w:rsidRPr="006F2B89">
        <w:rPr>
          <w:rFonts w:ascii="Times New Roman" w:eastAsia="Times New Roman" w:hAnsi="Times New Roman" w:cs="Times New Roman"/>
          <w:lang w:eastAsia="en-US"/>
        </w:rPr>
        <w:t xml:space="preserve">   Администрация МО </w:t>
      </w:r>
      <w:proofErr w:type="spellStart"/>
      <w:r w:rsidR="00490F79">
        <w:rPr>
          <w:rFonts w:ascii="Times New Roman" w:eastAsia="Times New Roman" w:hAnsi="Times New Roman" w:cs="Times New Roman"/>
          <w:lang w:eastAsia="en-US"/>
        </w:rPr>
        <w:t>Ефремо-Зыковский</w:t>
      </w:r>
      <w:proofErr w:type="spellEnd"/>
      <w:r w:rsidRPr="006F2B89">
        <w:rPr>
          <w:rFonts w:ascii="Times New Roman" w:eastAsia="Times New Roman" w:hAnsi="Times New Roman" w:cs="Times New Roman"/>
          <w:lang w:eastAsia="en-US"/>
        </w:rPr>
        <w:t xml:space="preserve"> сельсовет</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b/>
          <w:color w:val="000000"/>
          <w:lang w:eastAsia="en-US"/>
        </w:rPr>
      </w:pPr>
      <w:r w:rsidRPr="006F2B89">
        <w:rPr>
          <w:rFonts w:ascii="Times New Roman" w:eastAsia="Times New Roman" w:hAnsi="Times New Roman" w:cs="Times New Roman"/>
          <w:color w:val="000000"/>
          <w:lang w:eastAsia="en-US"/>
        </w:rPr>
        <w:tab/>
      </w:r>
      <w:proofErr w:type="gramStart"/>
      <w:r w:rsidRPr="006F2B89">
        <w:rPr>
          <w:rFonts w:ascii="Times New Roman" w:eastAsia="Times New Roman" w:hAnsi="Times New Roman" w:cs="Times New Roman"/>
          <w:b/>
          <w:color w:val="000000"/>
          <w:lang w:eastAsia="en-US"/>
        </w:rPr>
        <w:t xml:space="preserve">Контракт: № </w:t>
      </w:r>
      <w:r w:rsidR="004F512B">
        <w:rPr>
          <w:rFonts w:ascii="Times New Roman" w:eastAsia="Times New Roman" w:hAnsi="Times New Roman" w:cs="Times New Roman"/>
          <w:color w:val="000000"/>
          <w:lang w:eastAsia="en-US"/>
        </w:rPr>
        <w:t>б</w:t>
      </w:r>
      <w:proofErr w:type="gramEnd"/>
      <w:r w:rsidR="004F512B">
        <w:rPr>
          <w:rFonts w:ascii="Times New Roman" w:eastAsia="Times New Roman" w:hAnsi="Times New Roman" w:cs="Times New Roman"/>
          <w:color w:val="000000"/>
          <w:lang w:eastAsia="en-US"/>
        </w:rPr>
        <w:t xml:space="preserve">/н </w:t>
      </w:r>
      <w:r w:rsidRPr="006F2B89">
        <w:rPr>
          <w:rFonts w:ascii="Times New Roman" w:eastAsia="Times New Roman" w:hAnsi="Times New Roman" w:cs="Times New Roman"/>
          <w:color w:val="000000"/>
          <w:lang w:eastAsia="en-US"/>
        </w:rPr>
        <w:t xml:space="preserve"> от</w:t>
      </w:r>
      <w:r w:rsidR="004F512B">
        <w:rPr>
          <w:rFonts w:ascii="Times New Roman" w:eastAsia="Times New Roman" w:hAnsi="Times New Roman" w:cs="Times New Roman"/>
          <w:color w:val="000000"/>
          <w:lang w:eastAsia="en-US"/>
        </w:rPr>
        <w:t xml:space="preserve"> 25</w:t>
      </w:r>
      <w:r>
        <w:rPr>
          <w:rFonts w:ascii="Times New Roman" w:eastAsia="Times New Roman" w:hAnsi="Times New Roman" w:cs="Times New Roman"/>
          <w:color w:val="000000"/>
          <w:lang w:eastAsia="en-US"/>
        </w:rPr>
        <w:t>.05.2013</w:t>
      </w:r>
      <w:r w:rsidRPr="006F2B89">
        <w:rPr>
          <w:rFonts w:ascii="Times New Roman" w:eastAsia="Times New Roman" w:hAnsi="Times New Roman" w:cs="Times New Roman"/>
          <w:color w:val="000000"/>
          <w:lang w:eastAsia="en-US"/>
        </w:rPr>
        <w:t>г.</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color w:val="FF0000"/>
          <w:lang w:eastAsia="en-US"/>
        </w:rPr>
      </w:pPr>
      <w:r w:rsidRPr="006F2B89">
        <w:rPr>
          <w:rFonts w:ascii="Times New Roman" w:eastAsia="Times New Roman" w:hAnsi="Times New Roman" w:cs="Times New Roman"/>
          <w:color w:val="000000"/>
          <w:lang w:eastAsia="en-US"/>
        </w:rPr>
        <w:tab/>
      </w:r>
      <w:r w:rsidRPr="006F2B89">
        <w:rPr>
          <w:rFonts w:ascii="Times New Roman" w:eastAsia="Times New Roman" w:hAnsi="Times New Roman" w:cs="Times New Roman"/>
          <w:b/>
          <w:color w:val="000000"/>
          <w:lang w:eastAsia="en-US"/>
        </w:rPr>
        <w:t>Исполнитель:</w:t>
      </w:r>
      <w:r w:rsidRPr="006F2B89">
        <w:rPr>
          <w:rFonts w:ascii="Times New Roman" w:eastAsia="Times New Roman" w:hAnsi="Times New Roman" w:cs="Times New Roman"/>
          <w:color w:val="000000"/>
          <w:lang w:eastAsia="en-US"/>
        </w:rPr>
        <w:t xml:space="preserve">  </w:t>
      </w:r>
      <w:r w:rsidRPr="006F2B89">
        <w:rPr>
          <w:rFonts w:ascii="Times New Roman" w:eastAsia="Times New Roman" w:hAnsi="Times New Roman" w:cs="Times New Roman"/>
          <w:lang w:eastAsia="en-US"/>
        </w:rPr>
        <w:t>ООО «ГЕОГРАД»</w:t>
      </w:r>
    </w:p>
    <w:p w:rsidR="00490145" w:rsidRPr="006F2B89" w:rsidRDefault="00490145" w:rsidP="00490145">
      <w:pPr>
        <w:autoSpaceDE w:val="0"/>
        <w:autoSpaceDN w:val="0"/>
        <w:adjustRightInd w:val="0"/>
        <w:spacing w:after="0" w:line="360" w:lineRule="auto"/>
        <w:rPr>
          <w:rFonts w:ascii="Times New Roman" w:eastAsia="Times New Roman" w:hAnsi="Times New Roman" w:cs="Times New Roman"/>
          <w:lang w:eastAsia="en-US"/>
        </w:rPr>
      </w:pPr>
      <w:r w:rsidRPr="006F2B89">
        <w:rPr>
          <w:rFonts w:ascii="Times New Roman" w:eastAsia="Times New Roman" w:hAnsi="Times New Roman" w:cs="Times New Roman"/>
          <w:color w:val="000000"/>
          <w:lang w:eastAsia="en-US"/>
        </w:rPr>
        <w:tab/>
      </w:r>
      <w:r w:rsidRPr="006F2B89">
        <w:rPr>
          <w:rFonts w:ascii="Times New Roman" w:eastAsia="Times New Roman" w:hAnsi="Times New Roman" w:cs="Times New Roman"/>
          <w:b/>
          <w:color w:val="000000"/>
          <w:lang w:eastAsia="en-US"/>
        </w:rPr>
        <w:t>Шифр:</w:t>
      </w:r>
      <w:r w:rsidRPr="006F2B89">
        <w:rPr>
          <w:rFonts w:ascii="Times New Roman" w:eastAsia="Times New Roman" w:hAnsi="Times New Roman" w:cs="Times New Roman"/>
          <w:color w:val="000000"/>
          <w:lang w:eastAsia="en-US"/>
        </w:rPr>
        <w:t xml:space="preserve"> ГГ-</w:t>
      </w:r>
      <w:r w:rsidR="00490F79">
        <w:rPr>
          <w:rFonts w:ascii="Times New Roman" w:eastAsia="Times New Roman" w:hAnsi="Times New Roman" w:cs="Times New Roman"/>
          <w:color w:val="000000"/>
          <w:lang w:eastAsia="en-US"/>
        </w:rPr>
        <w:t>187</w:t>
      </w:r>
      <w:r w:rsidR="0054078C">
        <w:rPr>
          <w:rFonts w:ascii="Times New Roman" w:eastAsia="Times New Roman" w:hAnsi="Times New Roman" w:cs="Times New Roman"/>
          <w:color w:val="000000"/>
          <w:lang w:eastAsia="en-US"/>
        </w:rPr>
        <w:t>-ТО-ГП-ПЗи</w:t>
      </w:r>
      <w:r w:rsidRPr="006F2B89">
        <w:rPr>
          <w:rFonts w:ascii="Times New Roman" w:eastAsia="Times New Roman" w:hAnsi="Times New Roman" w:cs="Times New Roman"/>
          <w:color w:val="000000"/>
          <w:lang w:eastAsia="en-US"/>
        </w:rPr>
        <w:t>З-201</w:t>
      </w:r>
      <w:r>
        <w:rPr>
          <w:rFonts w:ascii="Times New Roman" w:eastAsia="Times New Roman" w:hAnsi="Times New Roman" w:cs="Times New Roman"/>
          <w:color w:val="000000"/>
          <w:lang w:eastAsia="en-US"/>
        </w:rPr>
        <w:t>3</w:t>
      </w:r>
    </w:p>
    <w:p w:rsidR="00490145" w:rsidRPr="006F2B89" w:rsidRDefault="00490145" w:rsidP="00490145">
      <w:pPr>
        <w:shd w:val="clear" w:color="auto" w:fill="FFFFFF"/>
        <w:spacing w:after="0" w:line="240" w:lineRule="auto"/>
        <w:ind w:left="993" w:right="-1" w:firstLine="55"/>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F79" w:rsidRPr="006F2B89" w:rsidRDefault="00490F79"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«ГЕОГРАД»</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2013</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w:t>
      </w:r>
      <w:r w:rsidR="00357B54">
        <w:rPr>
          <w:rFonts w:ascii="Times New Roman" w:hAnsi="Times New Roman" w:cs="Times New Roman"/>
          <w:b/>
          <w:bCs/>
          <w:sz w:val="24"/>
          <w:szCs w:val="24"/>
        </w:rPr>
        <w:t xml:space="preserve"> И</w:t>
      </w:r>
      <w:r w:rsidRPr="00B25EC8">
        <w:rPr>
          <w:rFonts w:ascii="Times New Roman" w:hAnsi="Times New Roman" w:cs="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sidR="00802DED">
        <w:rPr>
          <w:rFonts w:ascii="Times New Roman" w:hAnsi="Times New Roman" w:cs="Times New Roman"/>
          <w:b/>
          <w:bCs/>
          <w:sz w:val="24"/>
          <w:szCs w:val="24"/>
        </w:rPr>
        <w:t xml:space="preserve"> и</w:t>
      </w:r>
      <w:r w:rsidR="00802DED" w:rsidRPr="00B25EC8">
        <w:rPr>
          <w:rFonts w:ascii="Times New Roman" w:hAnsi="Times New Roman" w:cs="Times New Roman"/>
          <w:b/>
          <w:bCs/>
          <w:sz w:val="24"/>
          <w:szCs w:val="24"/>
        </w:rPr>
        <w:t xml:space="preserve"> зон с особыми условиями использования территории</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.4</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00456D42">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022FE" w:rsidRPr="00B679D8" w:rsidRDefault="00E022FE" w:rsidP="00E022FE">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46.7</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B679D8">
        <w:rPr>
          <w:rFonts w:ascii="Times New Roman" w:hAnsi="Times New Roman" w:cs="Times New Roman"/>
          <w:b/>
          <w:bCs/>
          <w:sz w:val="24"/>
          <w:szCs w:val="24"/>
          <w:u w:val="single"/>
        </w:rPr>
        <w:t>санитарно</w:t>
      </w:r>
      <w:proofErr w:type="spellEnd"/>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 xml:space="preserve">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56D42" w:rsidRDefault="00456D42"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w:t>
      </w:r>
      <w:r w:rsidR="00456D42">
        <w:rPr>
          <w:rFonts w:ascii="Times New Roman" w:hAnsi="Times New Roman" w:cs="Times New Roman"/>
          <w:b/>
          <w:bCs/>
          <w:sz w:val="24"/>
          <w:szCs w:val="24"/>
        </w:rPr>
        <w:t xml:space="preserve">  И</w:t>
      </w:r>
      <w:r w:rsidRPr="002B7D68">
        <w:rPr>
          <w:rFonts w:ascii="Times New Roman" w:hAnsi="Times New Roman" w:cs="Times New Roman"/>
          <w:b/>
          <w:bCs/>
          <w:sz w:val="24"/>
          <w:szCs w:val="24"/>
        </w:rPr>
        <w:t xml:space="preserve">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456D42">
        <w:rPr>
          <w:rFonts w:ascii="Times New Roman" w:hAnsi="Times New Roman" w:cs="Times New Roman"/>
          <w:b/>
          <w:bCs/>
          <w:sz w:val="24"/>
          <w:szCs w:val="24"/>
        </w:rPr>
        <w:t xml:space="preserve">  и  </w:t>
      </w:r>
      <w:r w:rsidR="00A25369" w:rsidRPr="002B7D68">
        <w:rPr>
          <w:rFonts w:ascii="Times New Roman" w:hAnsi="Times New Roman" w:cs="Times New Roman"/>
          <w:b/>
          <w:sz w:val="24"/>
          <w:szCs w:val="24"/>
        </w:rPr>
        <w:t>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6F7D7D">
        <w:rPr>
          <w:rFonts w:ascii="Times New Roman" w:hAnsi="Times New Roman" w:cs="Times New Roman"/>
          <w:b/>
          <w:sz w:val="24"/>
          <w:szCs w:val="24"/>
        </w:rPr>
        <w:t xml:space="preserve"> </w:t>
      </w:r>
      <w:r w:rsidR="006F7D7D">
        <w:rPr>
          <w:rFonts w:ascii="Times New Roman" w:hAnsi="Times New Roman" w:cs="Times New Roman"/>
          <w:b/>
          <w:bCs/>
          <w:sz w:val="24"/>
          <w:szCs w:val="24"/>
        </w:rPr>
        <w:t>и</w:t>
      </w:r>
      <w:r w:rsidR="006F7D7D" w:rsidRPr="00B25EC8">
        <w:rPr>
          <w:rFonts w:ascii="Times New Roman" w:hAnsi="Times New Roman" w:cs="Times New Roman"/>
          <w:b/>
          <w:bCs/>
          <w:sz w:val="24"/>
          <w:szCs w:val="24"/>
        </w:rPr>
        <w:t xml:space="preserve"> зон с особыми условиями использования территории</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00F922C5" w:rsidRPr="008019B4">
        <w:rPr>
          <w:rFonts w:ascii="Times New Roman" w:eastAsia="Times New Roman" w:hAnsi="Times New Roman" w:cs="Times New Roman"/>
          <w:sz w:val="24"/>
          <w:szCs w:val="24"/>
        </w:rPr>
        <w:t xml:space="preserve">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proofErr w:type="gramStart"/>
      <w:r w:rsidR="00F922C5" w:rsidRPr="008019B4">
        <w:rPr>
          <w:rFonts w:ascii="Times New Roman" w:eastAsia="Times New Roman" w:hAnsi="Times New Roman" w:cs="Times New Roman"/>
          <w:sz w:val="24"/>
          <w:szCs w:val="24"/>
        </w:rPr>
        <w:t>занятые</w:t>
      </w:r>
      <w:proofErr w:type="gramEnd"/>
      <w:r w:rsidR="00F922C5" w:rsidRPr="008019B4">
        <w:rPr>
          <w:rFonts w:ascii="Times New Roman" w:eastAsia="Times New Roman" w:hAnsi="Times New Roman" w:cs="Times New Roman"/>
          <w:sz w:val="24"/>
          <w:szCs w:val="24"/>
        </w:rPr>
        <w:t xml:space="preserve">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proofErr w:type="gramStart"/>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roofErr w:type="gramEnd"/>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1662C">
        <w:rPr>
          <w:rFonts w:ascii="Times New Roman" w:eastAsia="Times New Roman" w:hAnsi="Times New Roman" w:cs="Times New Roman"/>
          <w:sz w:val="24"/>
          <w:szCs w:val="24"/>
        </w:rPr>
        <w:t>для</w:t>
      </w:r>
      <w:proofErr w:type="gramEnd"/>
      <w:r w:rsidRPr="00D1662C">
        <w:rPr>
          <w:rFonts w:ascii="Times New Roman" w:eastAsia="Times New Roman" w:hAnsi="Times New Roman" w:cs="Times New Roman"/>
          <w:sz w:val="24"/>
          <w:szCs w:val="24"/>
        </w:rPr>
        <w:t xml:space="preserve">: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F96F3D">
        <w:rPr>
          <w:rFonts w:ascii="Times New Roman" w:eastAsia="Times New Roman" w:hAnsi="Times New Roman" w:cs="Times New Roman"/>
          <w:sz w:val="24"/>
          <w:szCs w:val="24"/>
        </w:rPr>
        <w:t>Ефремо-Зыковский</w:t>
      </w:r>
      <w:proofErr w:type="spellEnd"/>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456D42" w:rsidRPr="00D5679F" w:rsidRDefault="00D1662C" w:rsidP="00456D4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r w:rsidR="00456D42" w:rsidRPr="00456D42">
        <w:rPr>
          <w:rFonts w:ascii="Times New Roman" w:eastAsia="Times New Roman" w:hAnsi="Times New Roman" w:cs="Times New Roman"/>
          <w:sz w:val="28"/>
          <w:szCs w:val="28"/>
        </w:rPr>
        <w:t xml:space="preserve"> </w:t>
      </w:r>
    </w:p>
    <w:p w:rsidR="00456D42" w:rsidRPr="000733CC" w:rsidRDefault="00456D42" w:rsidP="00456D42">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456D42" w:rsidRPr="000733CC" w:rsidTr="00456D4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456D42" w:rsidRPr="000733CC" w:rsidTr="00456D42">
        <w:trPr>
          <w:cantSplit/>
        </w:trPr>
        <w:tc>
          <w:tcPr>
            <w:tcW w:w="10029" w:type="dxa"/>
            <w:gridSpan w:val="2"/>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456D42" w:rsidRPr="000733CC" w:rsidTr="00456D4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456D42" w:rsidRPr="005A427B"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83614C">
              <w:rPr>
                <w:rFonts w:ascii="Times New Roman" w:hAnsi="Times New Roman" w:cs="Times New Roman"/>
                <w:sz w:val="24"/>
                <w:szCs w:val="24"/>
              </w:rPr>
              <w:t xml:space="preserve"> класса вредности</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456D42" w:rsidRPr="005A427B"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456D42"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21089B" w:rsidRPr="005A427B" w:rsidTr="00456D42">
        <w:tc>
          <w:tcPr>
            <w:tcW w:w="0" w:type="auto"/>
            <w:tcBorders>
              <w:top w:val="single" w:sz="4" w:space="0" w:color="auto"/>
              <w:left w:val="single" w:sz="4" w:space="0" w:color="auto"/>
              <w:bottom w:val="single" w:sz="4" w:space="0" w:color="auto"/>
              <w:right w:val="single" w:sz="4" w:space="0" w:color="auto"/>
            </w:tcBorders>
            <w:vAlign w:val="center"/>
          </w:tcPr>
          <w:p w:rsidR="0021089B" w:rsidRPr="0083614C" w:rsidRDefault="0021089B" w:rsidP="00C31CB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21089B" w:rsidRPr="0083614C" w:rsidRDefault="0021089B" w:rsidP="0021089B">
            <w:pPr>
              <w:pStyle w:val="10"/>
              <w:spacing w:before="40" w:after="40"/>
              <w:ind w:left="176" w:right="-109"/>
              <w:rPr>
                <w:rFonts w:ascii="Times New Roman" w:hAnsi="Times New Roman" w:cs="Times New Roman"/>
                <w:b w:val="0"/>
                <w:bCs w:val="0"/>
                <w:sz w:val="24"/>
                <w:szCs w:val="24"/>
              </w:rPr>
            </w:pPr>
            <w:r w:rsidRPr="0021089B">
              <w:rPr>
                <w:rFonts w:ascii="Times New Roman" w:hAnsi="Times New Roman" w:cs="Times New Roman"/>
                <w:b w:val="0"/>
                <w:bCs w:val="0"/>
                <w:sz w:val="24"/>
                <w:szCs w:val="24"/>
              </w:rPr>
              <w:t>Особо охраняемых природных</w:t>
            </w:r>
            <w:r>
              <w:rPr>
                <w:rFonts w:ascii="Times New Roman" w:hAnsi="Times New Roman" w:cs="Times New Roman"/>
                <w:b w:val="0"/>
                <w:bCs w:val="0"/>
                <w:sz w:val="24"/>
                <w:szCs w:val="24"/>
              </w:rPr>
              <w:t xml:space="preserve"> </w:t>
            </w:r>
            <w:r w:rsidRPr="0021089B">
              <w:rPr>
                <w:rFonts w:ascii="Times New Roman" w:hAnsi="Times New Roman" w:cs="Times New Roman"/>
                <w:b w:val="0"/>
                <w:bCs w:val="0"/>
                <w:sz w:val="24"/>
                <w:szCs w:val="24"/>
              </w:rPr>
              <w:t xml:space="preserve"> территорий</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456D42" w:rsidRPr="00D05FAC" w:rsidRDefault="00456D42" w:rsidP="00456D4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456D42" w:rsidRPr="00D05FAC" w:rsidRDefault="00456D42" w:rsidP="00F36E15">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 xml:space="preserve">Зона  </w:t>
            </w:r>
            <w:r w:rsidR="00F36E15">
              <w:rPr>
                <w:rFonts w:ascii="Times New Roman" w:eastAsia="Times New Roman" w:hAnsi="Times New Roman" w:cs="Times New Roman"/>
                <w:bCs/>
                <w:sz w:val="24"/>
                <w:szCs w:val="24"/>
              </w:rPr>
              <w:t>сельскохозяйственного назначения</w:t>
            </w:r>
          </w:p>
        </w:tc>
      </w:tr>
      <w:tr w:rsidR="00456D42" w:rsidRPr="000733CC" w:rsidTr="00456D42">
        <w:tc>
          <w:tcPr>
            <w:tcW w:w="10029" w:type="dxa"/>
            <w:gridSpan w:val="2"/>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56D42" w:rsidRPr="004F748E"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456D42" w:rsidRPr="000733CC" w:rsidTr="00456D42">
        <w:tc>
          <w:tcPr>
            <w:tcW w:w="0" w:type="auto"/>
            <w:tcBorders>
              <w:top w:val="single" w:sz="4" w:space="0" w:color="auto"/>
              <w:left w:val="single" w:sz="4" w:space="0" w:color="auto"/>
              <w:bottom w:val="single" w:sz="4" w:space="0" w:color="auto"/>
              <w:right w:val="single" w:sz="4" w:space="0" w:color="auto"/>
            </w:tcBorders>
            <w:vAlign w:val="center"/>
          </w:tcPr>
          <w:p w:rsidR="00456D42" w:rsidRPr="0083614C" w:rsidRDefault="00456D42" w:rsidP="00456D4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456D42" w:rsidRPr="0083614C" w:rsidRDefault="00456D42" w:rsidP="00456D4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9851D4" w:rsidRPr="00884864" w:rsidTr="009851D4">
        <w:tc>
          <w:tcPr>
            <w:tcW w:w="10029" w:type="dxa"/>
            <w:gridSpan w:val="2"/>
            <w:tcBorders>
              <w:top w:val="single" w:sz="4" w:space="0" w:color="auto"/>
              <w:left w:val="single" w:sz="4" w:space="0" w:color="auto"/>
              <w:bottom w:val="single" w:sz="4" w:space="0" w:color="auto"/>
              <w:right w:val="single" w:sz="4" w:space="0" w:color="auto"/>
            </w:tcBorders>
            <w:vAlign w:val="center"/>
          </w:tcPr>
          <w:p w:rsidR="009851D4" w:rsidRPr="00884864" w:rsidRDefault="009851D4" w:rsidP="009851D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9851D4" w:rsidRPr="006D30D9" w:rsidTr="009851D4">
        <w:tc>
          <w:tcPr>
            <w:tcW w:w="0" w:type="auto"/>
            <w:tcBorders>
              <w:top w:val="single" w:sz="4" w:space="0" w:color="auto"/>
              <w:left w:val="single" w:sz="4" w:space="0" w:color="auto"/>
              <w:bottom w:val="single" w:sz="4" w:space="0" w:color="auto"/>
              <w:right w:val="single" w:sz="4" w:space="0" w:color="auto"/>
            </w:tcBorders>
            <w:vAlign w:val="center"/>
          </w:tcPr>
          <w:p w:rsidR="009851D4" w:rsidRDefault="009851D4" w:rsidP="009851D4">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9851D4" w:rsidRPr="006D30D9" w:rsidRDefault="009851D4" w:rsidP="009851D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9851D4" w:rsidRPr="0083614C" w:rsidTr="009851D4">
        <w:tc>
          <w:tcPr>
            <w:tcW w:w="0" w:type="auto"/>
            <w:tcBorders>
              <w:top w:val="single" w:sz="4" w:space="0" w:color="auto"/>
              <w:left w:val="single" w:sz="4" w:space="0" w:color="auto"/>
              <w:bottom w:val="single" w:sz="4" w:space="0" w:color="auto"/>
              <w:right w:val="single" w:sz="4" w:space="0" w:color="auto"/>
            </w:tcBorders>
            <w:vAlign w:val="center"/>
          </w:tcPr>
          <w:p w:rsidR="009851D4" w:rsidRPr="0083614C" w:rsidRDefault="009851D4" w:rsidP="009851D4">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9851D4" w:rsidRPr="0083614C" w:rsidRDefault="009851D4" w:rsidP="009851D4">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bl>
    <w:p w:rsidR="009C5C5E" w:rsidRPr="009C5C5E" w:rsidRDefault="009C5C5E" w:rsidP="00456D42">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proofErr w:type="spellStart"/>
      <w:r w:rsidR="00F96F3D">
        <w:rPr>
          <w:rFonts w:ascii="Times New Roman" w:eastAsia="Times New Roman" w:hAnsi="Times New Roman" w:cs="Times New Roman"/>
          <w:sz w:val="24"/>
          <w:szCs w:val="24"/>
        </w:rPr>
        <w:t>Ефремо-Зыковский</w:t>
      </w:r>
      <w:proofErr w:type="spellEnd"/>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lastRenderedPageBreak/>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504"/>
        <w:gridCol w:w="4263"/>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A6DEB" w:rsidRPr="000733CC"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 xml:space="preserve">Кадастровый номер з.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56:24:0501001:272</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56:24:0507002:3</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56:24:0501001:187</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56:24:0501001:109</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56:24:0501001:219</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56:24:0501001:210</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56:24:0501001:284</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56:24:0501001:476</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56:24:0508003:167</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56:24:0000000:1644</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56:24:0507007:36</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56:24:0508001:3</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56:24:0000000:196</w:t>
            </w:r>
          </w:p>
          <w:p w:rsidR="000331F7" w:rsidRPr="000331F7" w:rsidRDefault="000331F7" w:rsidP="000331F7">
            <w:pPr>
              <w:pStyle w:val="10"/>
              <w:spacing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56:24:0000000:1321</w:t>
            </w:r>
          </w:p>
          <w:p w:rsidR="00C03A7D" w:rsidRPr="0083614C" w:rsidRDefault="000331F7" w:rsidP="000331F7">
            <w:pPr>
              <w:pStyle w:val="10"/>
              <w:keepNext w:val="0"/>
              <w:keepLines w:val="0"/>
              <w:spacing w:before="0" w:after="0"/>
              <w:jc w:val="center"/>
              <w:rPr>
                <w:rFonts w:ascii="Times New Roman" w:hAnsi="Times New Roman" w:cs="Times New Roman"/>
                <w:b w:val="0"/>
                <w:bCs w:val="0"/>
                <w:sz w:val="24"/>
                <w:szCs w:val="24"/>
              </w:rPr>
            </w:pPr>
            <w:r w:rsidRPr="000331F7">
              <w:rPr>
                <w:rFonts w:ascii="Times New Roman" w:hAnsi="Times New Roman" w:cs="Times New Roman"/>
                <w:b w:val="0"/>
                <w:bCs w:val="0"/>
                <w:sz w:val="24"/>
                <w:szCs w:val="24"/>
              </w:rPr>
              <w:t>56:24:0508006:3</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w:t>
      </w:r>
      <w:r w:rsidRPr="009C5C5E">
        <w:rPr>
          <w:rFonts w:ascii="Times New Roman" w:eastAsia="Times New Roman" w:hAnsi="Times New Roman" w:cs="Times New Roman"/>
          <w:sz w:val="24"/>
          <w:szCs w:val="24"/>
        </w:rPr>
        <w:lastRenderedPageBreak/>
        <w:t xml:space="preserve">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490145">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общественные туалеты (кроме </w:t>
      </w:r>
      <w:proofErr w:type="gramStart"/>
      <w:r w:rsidRPr="00490145">
        <w:rPr>
          <w:rFonts w:ascii="Times New Roman" w:eastAsia="Times New Roman" w:hAnsi="Times New Roman" w:cs="Times New Roman"/>
          <w:sz w:val="24"/>
          <w:szCs w:val="24"/>
        </w:rPr>
        <w:t>встроенных</w:t>
      </w:r>
      <w:proofErr w:type="gramEnd"/>
      <w:r w:rsidRPr="00490145">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8C7DE3">
        <w:rPr>
          <w:rFonts w:ascii="Times New Roman" w:hAnsi="Times New Roman" w:cs="Times New Roman"/>
          <w:color w:val="000000" w:themeColor="text1"/>
          <w:sz w:val="24"/>
          <w:szCs w:val="24"/>
        </w:rPr>
        <w:t>2</w:t>
      </w:r>
      <w:r w:rsidR="00FA0CBF">
        <w:rPr>
          <w:rFonts w:ascii="Times New Roman" w:hAnsi="Times New Roman" w:cs="Times New Roman"/>
          <w:color w:val="000000" w:themeColor="text1"/>
          <w:sz w:val="24"/>
          <w:szCs w:val="24"/>
        </w:rPr>
        <w:t>0</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w:t>
      </w:r>
      <w:r w:rsidR="0050629F">
        <w:rPr>
          <w:rFonts w:ascii="Times New Roman" w:hAnsi="Times New Roman" w:cs="Times New Roman"/>
          <w:sz w:val="24"/>
          <w:szCs w:val="24"/>
        </w:rPr>
        <w:t xml:space="preserve"> до 10000 кв.м.</w:t>
      </w:r>
      <w:bookmarkStart w:id="4" w:name="_GoBack"/>
      <w:bookmarkEnd w:id="4"/>
      <w:r w:rsidRPr="00CD0893">
        <w:rPr>
          <w:rFonts w:ascii="Times New Roman" w:hAnsi="Times New Roman" w:cs="Times New Roman"/>
          <w:sz w:val="24"/>
          <w:szCs w:val="24"/>
        </w:rPr>
        <w:t xml:space="preserve">;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w:t>
      </w:r>
      <w:r w:rsidR="00063DE2">
        <w:rPr>
          <w:rFonts w:ascii="Times New Roman" w:hAnsi="Times New Roman" w:cs="Times New Roman"/>
          <w:sz w:val="24"/>
          <w:szCs w:val="24"/>
        </w:rPr>
        <w:t>–</w:t>
      </w:r>
      <w:r>
        <w:rPr>
          <w:rFonts w:ascii="Times New Roman" w:hAnsi="Times New Roman" w:cs="Times New Roman"/>
          <w:sz w:val="24"/>
          <w:szCs w:val="24"/>
        </w:rPr>
        <w:t>квартирами</w:t>
      </w:r>
      <w:proofErr w:type="gramEnd"/>
      <w:r>
        <w:rPr>
          <w:rFonts w:ascii="Times New Roman" w:hAnsi="Times New Roman" w:cs="Times New Roman"/>
          <w:sz w:val="24"/>
          <w:szCs w:val="24"/>
        </w:rPr>
        <w:t xml:space="preserve">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490145">
      <w:pPr>
        <w:spacing w:after="0" w:line="240" w:lineRule="auto"/>
        <w:ind w:firstLine="709"/>
        <w:jc w:val="both"/>
        <w:rPr>
          <w:rFonts w:ascii="Times New Roman" w:hAnsi="Times New Roman" w:cs="Times New Roman"/>
          <w:sz w:val="24"/>
          <w:szCs w:val="24"/>
        </w:rPr>
      </w:pPr>
    </w:p>
    <w:p w:rsidR="000331F7" w:rsidRDefault="000331F7" w:rsidP="00490145">
      <w:pPr>
        <w:spacing w:after="0" w:line="240" w:lineRule="auto"/>
        <w:ind w:firstLine="709"/>
        <w:jc w:val="both"/>
        <w:rPr>
          <w:rFonts w:ascii="Times New Roman" w:hAnsi="Times New Roman" w:cs="Times New Roman"/>
          <w:sz w:val="24"/>
          <w:szCs w:val="24"/>
        </w:rPr>
      </w:pPr>
    </w:p>
    <w:p w:rsidR="000331F7" w:rsidRPr="00CD0893" w:rsidRDefault="000331F7"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proofErr w:type="spellStart"/>
      <w:r w:rsidRPr="00CD0893">
        <w:rPr>
          <w:rFonts w:ascii="Times New Roman" w:hAnsi="Times New Roman" w:cs="Times New Roman"/>
        </w:rPr>
        <w:t>встроенно</w:t>
      </w:r>
      <w:proofErr w:type="spellEnd"/>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w:t>
      </w:r>
      <w:proofErr w:type="gramStart"/>
      <w:r w:rsidRPr="00CD0893">
        <w:rPr>
          <w:rFonts w:ascii="Times New Roman" w:hAnsi="Times New Roman" w:cs="Times New Roman"/>
        </w:rPr>
        <w:t>.м</w:t>
      </w:r>
      <w:proofErr w:type="spellEnd"/>
      <w:proofErr w:type="gramEnd"/>
      <w:r w:rsidRPr="00CD0893">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w:t>
      </w:r>
      <w:proofErr w:type="spellStart"/>
      <w:r w:rsidR="008E4481" w:rsidRPr="00CD0893">
        <w:rPr>
          <w:rFonts w:ascii="Times New Roman" w:hAnsi="Times New Roman" w:cs="Times New Roman"/>
        </w:rPr>
        <w:t>аварийно</w:t>
      </w:r>
      <w:proofErr w:type="spellEnd"/>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Default="00361ACE" w:rsidP="00490145">
      <w:pPr>
        <w:pStyle w:val="nienie"/>
        <w:ind w:left="0" w:firstLine="709"/>
        <w:rPr>
          <w:rFonts w:ascii="Times New Roman" w:hAnsi="Times New Roman" w:cs="Times New Roman"/>
        </w:rPr>
      </w:pPr>
    </w:p>
    <w:p w:rsidR="009851D4" w:rsidRDefault="009851D4" w:rsidP="00490145">
      <w:pPr>
        <w:pStyle w:val="nienie"/>
        <w:ind w:left="0" w:firstLine="709"/>
        <w:rPr>
          <w:rFonts w:ascii="Times New Roman" w:hAnsi="Times New Roman" w:cs="Times New Roman"/>
        </w:rPr>
      </w:pPr>
    </w:p>
    <w:p w:rsidR="009851D4" w:rsidRDefault="009851D4" w:rsidP="00490145">
      <w:pPr>
        <w:pStyle w:val="nienie"/>
        <w:ind w:left="0" w:firstLine="709"/>
        <w:rPr>
          <w:rFonts w:ascii="Times New Roman" w:hAnsi="Times New Roman" w:cs="Times New Roman"/>
        </w:rPr>
      </w:pPr>
    </w:p>
    <w:p w:rsidR="009851D4" w:rsidRDefault="009851D4"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A0CBF">
              <w:rPr>
                <w:rFonts w:ascii="Times New Roman" w:hAnsi="Times New Roman" w:cs="Times New Roman"/>
                <w:color w:val="000000" w:themeColor="text1"/>
                <w:sz w:val="24"/>
                <w:szCs w:val="24"/>
              </w:rPr>
              <w:t>0</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FA0CBF"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2 </w:t>
      </w:r>
      <w:r w:rsidR="003C1AC0">
        <w:rPr>
          <w:rFonts w:ascii="Times New Roman" w:hAnsi="Times New Roman" w:cs="Times New Roman"/>
          <w:i/>
          <w:iCs/>
          <w:sz w:val="24"/>
          <w:szCs w:val="24"/>
        </w:rPr>
        <w:lastRenderedPageBreak/>
        <w:t>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A4614D" w:rsidRDefault="00A4614D"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A4614D" w:rsidRDefault="00A4614D" w:rsidP="00490145">
      <w:pPr>
        <w:spacing w:after="0" w:line="240" w:lineRule="auto"/>
        <w:ind w:firstLine="709"/>
        <w:jc w:val="both"/>
        <w:rPr>
          <w:rFonts w:ascii="Times New Roman" w:hAnsi="Times New Roman" w:cs="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бани, </w:t>
      </w:r>
      <w:proofErr w:type="spellStart"/>
      <w:r w:rsidRPr="00CD0893">
        <w:rPr>
          <w:rFonts w:ascii="Times New Roman" w:hAnsi="Times New Roman" w:cs="Times New Roman"/>
          <w:sz w:val="24"/>
          <w:szCs w:val="24"/>
        </w:rPr>
        <w:t>банно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5E2B42" w:rsidRPr="00CD0893" w:rsidRDefault="005E2B42" w:rsidP="005E2B42">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5E2B42" w:rsidRPr="00CD0893" w:rsidRDefault="005E2B42" w:rsidP="005E2B42">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E2B42" w:rsidRDefault="005E2B42" w:rsidP="005E2B42">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5E2B42" w:rsidRPr="00CD0893" w:rsidRDefault="005E2B42" w:rsidP="005E2B42">
      <w:pPr>
        <w:spacing w:after="0" w:line="240" w:lineRule="auto"/>
        <w:ind w:firstLine="851"/>
        <w:jc w:val="both"/>
        <w:rPr>
          <w:rFonts w:ascii="Times New Roman" w:hAnsi="Times New Roman" w:cs="Times New Roman"/>
          <w:b/>
          <w:bCs/>
          <w:i/>
          <w:sz w:val="24"/>
          <w:szCs w:val="24"/>
          <w:u w:val="single"/>
        </w:rPr>
      </w:pP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5E2B42" w:rsidRPr="00CD0893" w:rsidRDefault="005E2B42" w:rsidP="005E2B42">
      <w:pPr>
        <w:pStyle w:val="a3"/>
        <w:spacing w:after="0" w:line="240" w:lineRule="auto"/>
        <w:ind w:left="851"/>
        <w:jc w:val="both"/>
        <w:rPr>
          <w:rFonts w:ascii="Times New Roman" w:hAnsi="Times New Roman" w:cs="Times New Roman"/>
          <w:sz w:val="24"/>
          <w:szCs w:val="24"/>
        </w:rPr>
      </w:pPr>
    </w:p>
    <w:p w:rsidR="005E2B42" w:rsidRDefault="005E2B42" w:rsidP="005E2B42">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5E2B42" w:rsidRPr="00CD0893" w:rsidRDefault="005E2B42" w:rsidP="005E2B42">
      <w:pPr>
        <w:spacing w:after="0" w:line="240" w:lineRule="auto"/>
        <w:ind w:firstLine="851"/>
        <w:jc w:val="both"/>
        <w:rPr>
          <w:rFonts w:ascii="Times New Roman" w:hAnsi="Times New Roman" w:cs="Times New Roman"/>
          <w:b/>
          <w:bCs/>
          <w:i/>
          <w:sz w:val="24"/>
          <w:szCs w:val="24"/>
          <w:u w:val="single"/>
        </w:rPr>
      </w:pP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5E2B42" w:rsidRPr="00CD0893" w:rsidRDefault="005E2B42" w:rsidP="005E2B42">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E2B42" w:rsidRPr="00CD0893" w:rsidRDefault="005E2B42" w:rsidP="005E2B42">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E2B42" w:rsidRPr="00CD0893" w:rsidRDefault="005E2B42" w:rsidP="005E2B42">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конфессиональные объекты;</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5E2B42" w:rsidRPr="00CD0893" w:rsidRDefault="005E2B42" w:rsidP="005E2B42">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5E2B42" w:rsidRDefault="005E2B42" w:rsidP="005E2B42">
      <w:pPr>
        <w:pStyle w:val="a3"/>
        <w:numPr>
          <w:ilvl w:val="0"/>
          <w:numId w:val="12"/>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3F51A0" w:rsidRDefault="005E2B42" w:rsidP="005E2B42">
      <w:pPr>
        <w:numPr>
          <w:ilvl w:val="12"/>
          <w:numId w:val="0"/>
        </w:num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E2B42" w:rsidRDefault="005E2B42" w:rsidP="005E2B42">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7452C5" w:rsidRDefault="007452C5" w:rsidP="007452C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производственных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7452C5" w:rsidRDefault="007452C5" w:rsidP="007452C5">
      <w:pPr>
        <w:spacing w:after="0" w:line="240" w:lineRule="auto"/>
        <w:ind w:firstLine="851"/>
        <w:jc w:val="both"/>
        <w:rPr>
          <w:rFonts w:ascii="Times New Roman" w:eastAsia="Times New Roman" w:hAnsi="Times New Roman" w:cs="Times New Roman"/>
          <w:b/>
          <w:bCs/>
          <w:sz w:val="24"/>
          <w:szCs w:val="24"/>
          <w:u w:val="single"/>
        </w:rPr>
      </w:pPr>
    </w:p>
    <w:p w:rsidR="007452C5" w:rsidRPr="00D72E82" w:rsidRDefault="007452C5" w:rsidP="007452C5">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7452C5" w:rsidRPr="00D72E82" w:rsidRDefault="007452C5" w:rsidP="007452C5">
      <w:pPr>
        <w:spacing w:after="0" w:line="240" w:lineRule="auto"/>
        <w:ind w:firstLine="851"/>
        <w:jc w:val="both"/>
        <w:rPr>
          <w:rFonts w:ascii="Times New Roman" w:eastAsia="Times New Roman" w:hAnsi="Times New Roman" w:cs="Times New Roman"/>
          <w:b/>
          <w:bCs/>
          <w:sz w:val="24"/>
          <w:szCs w:val="24"/>
          <w:u w:val="single"/>
        </w:rPr>
      </w:pPr>
    </w:p>
    <w:p w:rsidR="007452C5" w:rsidRPr="00D72E82" w:rsidRDefault="007452C5" w:rsidP="007452C5">
      <w:pPr>
        <w:numPr>
          <w:ilvl w:val="0"/>
          <w:numId w:val="5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7452C5" w:rsidRDefault="007452C5" w:rsidP="007452C5">
      <w:pPr>
        <w:numPr>
          <w:ilvl w:val="0"/>
          <w:numId w:val="59"/>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нефтяные скважины;</w:t>
      </w:r>
    </w:p>
    <w:p w:rsidR="007452C5" w:rsidRDefault="007452C5" w:rsidP="007452C5">
      <w:pPr>
        <w:numPr>
          <w:ilvl w:val="0"/>
          <w:numId w:val="59"/>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газовые скважины;</w:t>
      </w:r>
    </w:p>
    <w:p w:rsidR="007452C5" w:rsidRDefault="007452C5" w:rsidP="007452C5">
      <w:pPr>
        <w:numPr>
          <w:ilvl w:val="0"/>
          <w:numId w:val="59"/>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7452C5" w:rsidRPr="00D72E82" w:rsidRDefault="007452C5" w:rsidP="007452C5">
      <w:pPr>
        <w:numPr>
          <w:ilvl w:val="0"/>
          <w:numId w:val="5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7452C5" w:rsidRPr="00DB03B8" w:rsidRDefault="007452C5" w:rsidP="007452C5">
      <w:pPr>
        <w:numPr>
          <w:ilvl w:val="0"/>
          <w:numId w:val="59"/>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7452C5" w:rsidRDefault="007452C5" w:rsidP="007452C5">
      <w:pPr>
        <w:spacing w:after="0" w:line="240" w:lineRule="auto"/>
        <w:ind w:left="851"/>
        <w:contextualSpacing/>
        <w:jc w:val="both"/>
        <w:rPr>
          <w:rFonts w:ascii="Times New Roman" w:eastAsia="Times New Roman" w:hAnsi="Times New Roman" w:cs="Times New Roman"/>
          <w:sz w:val="24"/>
          <w:szCs w:val="24"/>
        </w:rPr>
      </w:pPr>
    </w:p>
    <w:p w:rsidR="007452C5" w:rsidRDefault="007452C5" w:rsidP="007452C5">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Pr="00D72E82">
        <w:rPr>
          <w:rFonts w:ascii="Times New Roman" w:eastAsia="Times New Roman" w:hAnsi="Times New Roman" w:cs="Times New Roman"/>
          <w:b/>
          <w:bCs/>
          <w:i/>
          <w:sz w:val="24"/>
          <w:szCs w:val="24"/>
          <w:u w:val="single"/>
        </w:rPr>
        <w:t xml:space="preserve"> виды разрешенного использования</w:t>
      </w:r>
      <w:r w:rsidRPr="00D72E82">
        <w:rPr>
          <w:rFonts w:ascii="Times New Roman" w:eastAsia="Times New Roman" w:hAnsi="Times New Roman" w:cs="Times New Roman"/>
          <w:b/>
          <w:bCs/>
          <w:sz w:val="24"/>
          <w:szCs w:val="24"/>
          <w:u w:val="single"/>
        </w:rPr>
        <w:t>:</w:t>
      </w:r>
    </w:p>
    <w:p w:rsidR="007452C5" w:rsidRDefault="007452C5" w:rsidP="007452C5">
      <w:pPr>
        <w:spacing w:after="0" w:line="240" w:lineRule="auto"/>
        <w:ind w:firstLine="851"/>
        <w:jc w:val="both"/>
        <w:rPr>
          <w:rFonts w:ascii="Times New Roman" w:eastAsia="Times New Roman" w:hAnsi="Times New Roman" w:cs="Times New Roman"/>
          <w:b/>
          <w:bCs/>
          <w:sz w:val="24"/>
          <w:szCs w:val="24"/>
          <w:u w:val="single"/>
        </w:rPr>
      </w:pPr>
    </w:p>
    <w:p w:rsidR="007452C5" w:rsidRPr="00FA0B34" w:rsidRDefault="007452C5" w:rsidP="007452C5">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7452C5" w:rsidRPr="00FA0B34" w:rsidRDefault="007452C5" w:rsidP="007452C5">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7452C5" w:rsidRDefault="007452C5" w:rsidP="007452C5">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Pr="00FA0B34">
        <w:rPr>
          <w:rFonts w:ascii="Times New Roman" w:hAnsi="Times New Roman" w:cs="Times New Roman"/>
          <w:sz w:val="24"/>
          <w:szCs w:val="24"/>
        </w:rPr>
        <w:t>;</w:t>
      </w:r>
    </w:p>
    <w:p w:rsidR="007452C5" w:rsidRPr="00FA0B34" w:rsidRDefault="007452C5" w:rsidP="007452C5">
      <w:pPr>
        <w:numPr>
          <w:ilvl w:val="0"/>
          <w:numId w:val="12"/>
        </w:numPr>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ТП, РУ.</w:t>
      </w:r>
    </w:p>
    <w:p w:rsidR="007452C5" w:rsidRPr="00D72E82" w:rsidRDefault="007452C5" w:rsidP="007452C5">
      <w:pPr>
        <w:spacing w:after="0" w:line="240" w:lineRule="auto"/>
        <w:ind w:firstLine="851"/>
        <w:contextualSpacing/>
        <w:jc w:val="both"/>
        <w:rPr>
          <w:rFonts w:ascii="Times New Roman" w:eastAsia="Times New Roman" w:hAnsi="Times New Roman" w:cs="Times New Roman"/>
          <w:sz w:val="24"/>
          <w:szCs w:val="24"/>
        </w:rPr>
      </w:pPr>
    </w:p>
    <w:p w:rsidR="007452C5" w:rsidRDefault="007452C5" w:rsidP="007452C5">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52C5" w:rsidRPr="00D72E82" w:rsidRDefault="007452C5" w:rsidP="007452C5">
      <w:pPr>
        <w:spacing w:after="0" w:line="240" w:lineRule="auto"/>
        <w:ind w:firstLine="851"/>
        <w:jc w:val="both"/>
        <w:rPr>
          <w:rFonts w:ascii="Times New Roman" w:hAnsi="Times New Roman" w:cs="Times New Roman"/>
          <w:i/>
          <w:sz w:val="24"/>
          <w:szCs w:val="24"/>
        </w:rPr>
      </w:pPr>
    </w:p>
    <w:p w:rsidR="007452C5" w:rsidRDefault="007452C5" w:rsidP="007452C5">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III класса вредности.</w:t>
      </w:r>
    </w:p>
    <w:p w:rsidR="007452C5" w:rsidRPr="00CD0893" w:rsidRDefault="007452C5" w:rsidP="007452C5">
      <w:pPr>
        <w:spacing w:after="0" w:line="240" w:lineRule="auto"/>
        <w:ind w:firstLine="851"/>
        <w:jc w:val="both"/>
        <w:rPr>
          <w:rFonts w:ascii="Times New Roman" w:hAnsi="Times New Roman" w:cs="Times New Roman"/>
          <w:b/>
          <w:bCs/>
          <w:sz w:val="24"/>
          <w:szCs w:val="24"/>
          <w:u w:val="single"/>
        </w:rPr>
      </w:pPr>
    </w:p>
    <w:p w:rsidR="007452C5" w:rsidRDefault="007452C5" w:rsidP="007452C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складского назначения III класса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7452C5" w:rsidRPr="00CD0893" w:rsidRDefault="007452C5" w:rsidP="007452C5">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7452C5" w:rsidRPr="00DD52CF" w:rsidRDefault="007452C5" w:rsidP="007452C5">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7452C5" w:rsidRDefault="007452C5" w:rsidP="007452C5">
      <w:pPr>
        <w:pStyle w:val="a3"/>
        <w:spacing w:after="0" w:line="240" w:lineRule="auto"/>
        <w:ind w:left="851"/>
        <w:jc w:val="both"/>
        <w:rPr>
          <w:rFonts w:ascii="Times New Roman" w:hAnsi="Times New Roman" w:cs="Times New Roman"/>
          <w:sz w:val="24"/>
          <w:szCs w:val="24"/>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7452C5" w:rsidRPr="00CD0893" w:rsidRDefault="007452C5" w:rsidP="007452C5">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7452C5" w:rsidRPr="00CD0893" w:rsidRDefault="007452C5" w:rsidP="007452C5">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7452C5" w:rsidRPr="00CD0893" w:rsidRDefault="007452C5" w:rsidP="007452C5">
      <w:pPr>
        <w:pStyle w:val="a3"/>
        <w:numPr>
          <w:ilvl w:val="0"/>
          <w:numId w:val="1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7452C5" w:rsidRPr="00CD0893" w:rsidRDefault="007452C5" w:rsidP="007452C5">
      <w:pPr>
        <w:pStyle w:val="a3"/>
        <w:spacing w:after="0" w:line="240" w:lineRule="auto"/>
        <w:ind w:left="0" w:firstLine="851"/>
        <w:jc w:val="both"/>
        <w:rPr>
          <w:rFonts w:ascii="Times New Roman" w:eastAsia="Times New Roman" w:hAnsi="Times New Roman" w:cs="Times New Roman"/>
          <w:sz w:val="24"/>
          <w:szCs w:val="24"/>
        </w:rPr>
      </w:pPr>
    </w:p>
    <w:p w:rsidR="000331F7" w:rsidRDefault="000331F7" w:rsidP="007452C5">
      <w:pPr>
        <w:spacing w:after="0" w:line="240" w:lineRule="auto"/>
        <w:ind w:firstLine="851"/>
        <w:jc w:val="both"/>
        <w:rPr>
          <w:rFonts w:ascii="Times New Roman" w:eastAsia="Times New Roman" w:hAnsi="Times New Roman" w:cs="Times New Roman"/>
          <w:b/>
          <w:bCs/>
          <w:i/>
          <w:sz w:val="24"/>
          <w:szCs w:val="24"/>
          <w:u w:val="single"/>
        </w:rPr>
      </w:pPr>
    </w:p>
    <w:p w:rsidR="000331F7" w:rsidRDefault="000331F7"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Условно разрешенные виды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7452C5" w:rsidRPr="00CD0893" w:rsidRDefault="007452C5" w:rsidP="007452C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7452C5" w:rsidRPr="00CD0893" w:rsidRDefault="007452C5" w:rsidP="007452C5">
      <w:pPr>
        <w:pStyle w:val="a3"/>
        <w:spacing w:after="0" w:line="240" w:lineRule="auto"/>
        <w:ind w:left="1440"/>
        <w:jc w:val="both"/>
        <w:rPr>
          <w:rFonts w:ascii="Times New Roman" w:hAnsi="Times New Roman" w:cs="Times New Roman"/>
          <w:i/>
          <w:sz w:val="24"/>
          <w:szCs w:val="24"/>
        </w:rPr>
      </w:pPr>
    </w:p>
    <w:p w:rsidR="007452C5" w:rsidRDefault="007452C5" w:rsidP="007452C5">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05903" w:rsidRPr="00CD0893" w:rsidRDefault="00E05903" w:rsidP="007452C5">
      <w:pPr>
        <w:pStyle w:val="a3"/>
        <w:spacing w:after="0" w:line="240" w:lineRule="auto"/>
        <w:ind w:left="0" w:firstLine="851"/>
        <w:jc w:val="both"/>
        <w:rPr>
          <w:rFonts w:ascii="Times New Roman" w:hAnsi="Times New Roman" w:cs="Times New Roman"/>
          <w:i/>
          <w:sz w:val="24"/>
          <w:szCs w:val="24"/>
        </w:rPr>
      </w:pPr>
    </w:p>
    <w:p w:rsidR="007452C5" w:rsidRDefault="007452C5" w:rsidP="007452C5">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IV классов вредности.</w:t>
      </w:r>
    </w:p>
    <w:p w:rsidR="007452C5" w:rsidRPr="00CD0893" w:rsidRDefault="007452C5" w:rsidP="007452C5">
      <w:pPr>
        <w:spacing w:after="0" w:line="240" w:lineRule="auto"/>
        <w:ind w:firstLine="851"/>
        <w:jc w:val="both"/>
        <w:rPr>
          <w:rFonts w:ascii="Times New Roman" w:hAnsi="Times New Roman" w:cs="Times New Roman"/>
          <w:b/>
          <w:bCs/>
          <w:sz w:val="24"/>
          <w:szCs w:val="24"/>
          <w:u w:val="single"/>
        </w:rPr>
      </w:pPr>
    </w:p>
    <w:p w:rsidR="007452C5" w:rsidRPr="009B4DAC" w:rsidRDefault="007452C5" w:rsidP="007452C5">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7452C5"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r>
        <w:rPr>
          <w:rFonts w:ascii="Times New Roman" w:hAnsi="Times New Roman" w:cs="Times New Roman"/>
          <w:sz w:val="24"/>
          <w:szCs w:val="24"/>
        </w:rPr>
        <w:t>;</w:t>
      </w:r>
    </w:p>
    <w:p w:rsidR="007452C5" w:rsidRPr="00CD0893" w:rsidRDefault="007452C5" w:rsidP="007452C5">
      <w:pPr>
        <w:pStyle w:val="a3"/>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ЛОС</w:t>
      </w:r>
      <w:r w:rsidRPr="00CD0893">
        <w:rPr>
          <w:rFonts w:ascii="Times New Roman" w:hAnsi="Times New Roman" w:cs="Times New Roman"/>
          <w:sz w:val="24"/>
          <w:szCs w:val="24"/>
        </w:rPr>
        <w:t>.</w:t>
      </w:r>
    </w:p>
    <w:p w:rsidR="007452C5" w:rsidRPr="00CD0893" w:rsidRDefault="007452C5" w:rsidP="007452C5">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торгово-выставочные комплексы;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7452C5" w:rsidRPr="00CD0893" w:rsidRDefault="007452C5" w:rsidP="007452C5">
      <w:pPr>
        <w:pStyle w:val="a3"/>
        <w:numPr>
          <w:ilvl w:val="0"/>
          <w:numId w:val="1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7452C5" w:rsidRPr="00CD0893" w:rsidRDefault="007452C5" w:rsidP="007452C5">
      <w:pPr>
        <w:pStyle w:val="a3"/>
        <w:spacing w:after="0" w:line="240" w:lineRule="auto"/>
        <w:ind w:left="0" w:firstLine="851"/>
        <w:jc w:val="both"/>
        <w:rPr>
          <w:rFonts w:ascii="Times New Roman" w:hAnsi="Times New Roman" w:cs="Times New Roman"/>
          <w:sz w:val="24"/>
          <w:szCs w:val="24"/>
        </w:rPr>
      </w:pPr>
    </w:p>
    <w:p w:rsidR="007452C5" w:rsidRDefault="007452C5" w:rsidP="007452C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7452C5" w:rsidRPr="00CD0893" w:rsidRDefault="007452C5" w:rsidP="007452C5">
      <w:pPr>
        <w:spacing w:after="0" w:line="240" w:lineRule="auto"/>
        <w:ind w:firstLine="851"/>
        <w:jc w:val="both"/>
        <w:rPr>
          <w:rFonts w:ascii="Times New Roman" w:hAnsi="Times New Roman" w:cs="Times New Roman"/>
          <w:b/>
          <w:bCs/>
          <w:i/>
          <w:sz w:val="24"/>
          <w:szCs w:val="24"/>
          <w:u w:val="single"/>
        </w:rPr>
      </w:pPr>
    </w:p>
    <w:p w:rsidR="007452C5" w:rsidRPr="00CD0893" w:rsidRDefault="007452C5" w:rsidP="007452C5">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7452C5" w:rsidRPr="00CD0893" w:rsidRDefault="007452C5" w:rsidP="007452C5">
      <w:pPr>
        <w:pStyle w:val="a3"/>
        <w:numPr>
          <w:ilvl w:val="0"/>
          <w:numId w:val="1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7452C5" w:rsidRPr="00CD0893" w:rsidRDefault="007452C5" w:rsidP="007452C5">
      <w:pPr>
        <w:pStyle w:val="a3"/>
        <w:spacing w:line="240" w:lineRule="auto"/>
        <w:ind w:left="851"/>
        <w:jc w:val="both"/>
        <w:rPr>
          <w:rFonts w:ascii="Times New Roman" w:hAnsi="Times New Roman" w:cs="Times New Roman"/>
          <w:sz w:val="24"/>
          <w:szCs w:val="24"/>
        </w:rPr>
      </w:pPr>
    </w:p>
    <w:p w:rsidR="007452C5" w:rsidRDefault="007452C5" w:rsidP="007452C5">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52C5" w:rsidRDefault="007452C5" w:rsidP="007452C5">
      <w:pPr>
        <w:pStyle w:val="a3"/>
        <w:spacing w:before="240" w:after="0" w:line="240" w:lineRule="auto"/>
        <w:ind w:left="0" w:firstLine="851"/>
        <w:jc w:val="both"/>
        <w:rPr>
          <w:rFonts w:ascii="Times New Roman" w:hAnsi="Times New Roman" w:cs="Times New Roman"/>
          <w:i/>
          <w:sz w:val="24"/>
          <w:szCs w:val="24"/>
        </w:rPr>
      </w:pPr>
    </w:p>
    <w:p w:rsidR="007452C5" w:rsidRDefault="007452C5" w:rsidP="007452C5">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4</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 классов вредности.</w:t>
      </w:r>
    </w:p>
    <w:p w:rsidR="007452C5" w:rsidRDefault="007452C5" w:rsidP="007452C5">
      <w:pPr>
        <w:pStyle w:val="a3"/>
        <w:spacing w:after="0" w:line="240" w:lineRule="auto"/>
        <w:ind w:left="0" w:firstLine="851"/>
        <w:jc w:val="both"/>
        <w:rPr>
          <w:rFonts w:ascii="Times New Roman" w:hAnsi="Times New Roman" w:cs="Times New Roman"/>
          <w:b/>
          <w:bCs/>
          <w:sz w:val="24"/>
          <w:szCs w:val="24"/>
          <w:u w:val="single"/>
        </w:rPr>
      </w:pPr>
    </w:p>
    <w:p w:rsidR="007452C5" w:rsidRPr="009B4DAC" w:rsidRDefault="007452C5" w:rsidP="007452C5">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452C5" w:rsidRDefault="007452C5" w:rsidP="007452C5">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7452C5" w:rsidRPr="005F7296" w:rsidRDefault="007452C5" w:rsidP="007452C5">
      <w:pPr>
        <w:spacing w:after="0"/>
        <w:ind w:firstLine="720"/>
        <w:jc w:val="both"/>
        <w:rPr>
          <w:rFonts w:ascii="Times New Roman" w:hAnsi="Times New Roman"/>
          <w:b/>
          <w:bCs/>
          <w:sz w:val="24"/>
          <w:szCs w:val="24"/>
          <w:u w:val="single"/>
        </w:rPr>
      </w:pP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7452C5" w:rsidRPr="005F7296" w:rsidRDefault="007452C5" w:rsidP="007452C5">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7452C5" w:rsidRPr="005F7296" w:rsidRDefault="007452C5" w:rsidP="007452C5">
      <w:pPr>
        <w:pStyle w:val="a3"/>
        <w:numPr>
          <w:ilvl w:val="0"/>
          <w:numId w:val="60"/>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7452C5" w:rsidRPr="00826BBE" w:rsidRDefault="007452C5" w:rsidP="007452C5">
      <w:pPr>
        <w:pStyle w:val="a3"/>
        <w:numPr>
          <w:ilvl w:val="0"/>
          <w:numId w:val="60"/>
        </w:numPr>
        <w:spacing w:after="0"/>
        <w:ind w:left="851" w:hanging="567"/>
        <w:jc w:val="both"/>
        <w:rPr>
          <w:rFonts w:ascii="Times New Roman" w:hAnsi="Times New Roman"/>
          <w:sz w:val="24"/>
          <w:szCs w:val="24"/>
        </w:rPr>
      </w:pPr>
      <w:r>
        <w:rPr>
          <w:rFonts w:ascii="Times New Roman" w:hAnsi="Times New Roman"/>
          <w:sz w:val="24"/>
          <w:szCs w:val="24"/>
        </w:rPr>
        <w:t>АЗС</w:t>
      </w:r>
      <w:r w:rsidRPr="00826BBE">
        <w:rPr>
          <w:rFonts w:ascii="Times New Roman" w:hAnsi="Times New Roman"/>
          <w:sz w:val="24"/>
          <w:szCs w:val="24"/>
        </w:rPr>
        <w:t>.</w:t>
      </w:r>
    </w:p>
    <w:p w:rsidR="007452C5" w:rsidRDefault="007452C5" w:rsidP="007452C5">
      <w:pPr>
        <w:spacing w:after="0"/>
        <w:ind w:firstLine="709"/>
        <w:jc w:val="both"/>
        <w:rPr>
          <w:rFonts w:ascii="Times New Roman" w:hAnsi="Times New Roman"/>
          <w:b/>
          <w:bCs/>
          <w:sz w:val="24"/>
          <w:szCs w:val="24"/>
          <w:u w:val="single"/>
        </w:rPr>
      </w:pPr>
      <w:r w:rsidRPr="005F7296">
        <w:rPr>
          <w:rFonts w:ascii="Times New Roman" w:hAnsi="Times New Roman"/>
          <w:b/>
          <w:bCs/>
          <w:sz w:val="24"/>
          <w:szCs w:val="24"/>
          <w:u w:val="single"/>
        </w:rPr>
        <w:t>Вспомогательные виды разрешенного использования:</w:t>
      </w:r>
    </w:p>
    <w:p w:rsidR="007452C5" w:rsidRPr="005F7296" w:rsidRDefault="007452C5" w:rsidP="007452C5">
      <w:pPr>
        <w:spacing w:after="0"/>
        <w:jc w:val="both"/>
        <w:rPr>
          <w:rFonts w:ascii="Times New Roman" w:hAnsi="Times New Roman"/>
          <w:b/>
          <w:bCs/>
          <w:sz w:val="24"/>
          <w:szCs w:val="24"/>
          <w:u w:val="single"/>
        </w:rPr>
      </w:pP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многофункциональные деловые и обслуживающие здания,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7452C5" w:rsidRPr="005F7296"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7452C5" w:rsidRDefault="007452C5" w:rsidP="007452C5">
      <w:pPr>
        <w:pStyle w:val="a3"/>
        <w:numPr>
          <w:ilvl w:val="0"/>
          <w:numId w:val="61"/>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A4614D" w:rsidRDefault="00A4614D" w:rsidP="007452C5">
      <w:pPr>
        <w:spacing w:after="0"/>
        <w:ind w:firstLine="720"/>
        <w:jc w:val="both"/>
        <w:rPr>
          <w:rFonts w:ascii="Times New Roman" w:hAnsi="Times New Roman"/>
          <w:b/>
          <w:bCs/>
          <w:sz w:val="24"/>
          <w:szCs w:val="24"/>
          <w:u w:val="single"/>
        </w:rPr>
      </w:pPr>
    </w:p>
    <w:p w:rsidR="007452C5" w:rsidRDefault="007452C5" w:rsidP="007452C5">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7452C5" w:rsidRPr="005F7296" w:rsidRDefault="007452C5" w:rsidP="007452C5">
      <w:pPr>
        <w:spacing w:after="0"/>
        <w:ind w:firstLine="720"/>
        <w:jc w:val="both"/>
        <w:rPr>
          <w:rFonts w:ascii="Times New Roman" w:hAnsi="Times New Roman"/>
          <w:b/>
          <w:bCs/>
          <w:sz w:val="24"/>
          <w:szCs w:val="24"/>
          <w:u w:val="single"/>
        </w:rPr>
      </w:pPr>
    </w:p>
    <w:p w:rsidR="007452C5" w:rsidRPr="005F7296" w:rsidRDefault="007452C5" w:rsidP="007452C5">
      <w:pPr>
        <w:pStyle w:val="a3"/>
        <w:numPr>
          <w:ilvl w:val="0"/>
          <w:numId w:val="62"/>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7452C5" w:rsidRDefault="007452C5" w:rsidP="007452C5">
      <w:pPr>
        <w:pStyle w:val="a3"/>
        <w:numPr>
          <w:ilvl w:val="0"/>
          <w:numId w:val="62"/>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7452C5" w:rsidRDefault="007452C5" w:rsidP="007452C5">
      <w:pPr>
        <w:pStyle w:val="a3"/>
        <w:spacing w:after="0"/>
        <w:ind w:left="851"/>
        <w:jc w:val="both"/>
        <w:rPr>
          <w:rFonts w:ascii="Times New Roman" w:hAnsi="Times New Roman"/>
          <w:sz w:val="24"/>
          <w:szCs w:val="24"/>
        </w:rPr>
      </w:pPr>
    </w:p>
    <w:p w:rsidR="007452C5" w:rsidRDefault="007452C5" w:rsidP="007452C5">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614D" w:rsidRPr="00CD0893" w:rsidRDefault="00A4614D" w:rsidP="007452C5">
      <w:pPr>
        <w:pStyle w:val="a3"/>
        <w:spacing w:before="240" w:after="0" w:line="240" w:lineRule="auto"/>
        <w:ind w:left="0" w:firstLine="851"/>
        <w:jc w:val="both"/>
        <w:rPr>
          <w:rFonts w:ascii="Times New Roman" w:hAnsi="Times New Roman" w:cs="Times New Roman"/>
          <w:i/>
          <w:sz w:val="24"/>
          <w:szCs w:val="24"/>
        </w:rPr>
      </w:pPr>
    </w:p>
    <w:p w:rsidR="007452C5" w:rsidRPr="00CD0893" w:rsidRDefault="007452C5" w:rsidP="007452C5">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7452C5" w:rsidRDefault="007452C5" w:rsidP="007452C5">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7452C5" w:rsidRPr="005F489F" w:rsidRDefault="007452C5" w:rsidP="007452C5">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452C5" w:rsidRPr="005F489F" w:rsidRDefault="007452C5" w:rsidP="007452C5">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lastRenderedPageBreak/>
        <w:t xml:space="preserve">В иных случаях  градостроительный регламент не </w:t>
      </w:r>
      <w:proofErr w:type="gramStart"/>
      <w:r w:rsidRPr="005F489F">
        <w:rPr>
          <w:rFonts w:ascii="Times New Roman" w:eastAsia="Times New Roman" w:hAnsi="Times New Roman" w:cs="Times New Roman"/>
          <w:i/>
          <w:iCs/>
          <w:sz w:val="24"/>
          <w:szCs w:val="24"/>
        </w:rPr>
        <w:t>распространяется</w:t>
      </w:r>
      <w:proofErr w:type="gramEnd"/>
      <w:r w:rsidRPr="005F489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7452C5" w:rsidRPr="00CD0893" w:rsidRDefault="007452C5" w:rsidP="007452C5">
      <w:pPr>
        <w:spacing w:after="0" w:line="240" w:lineRule="auto"/>
        <w:ind w:firstLine="851"/>
        <w:jc w:val="both"/>
        <w:rPr>
          <w:rFonts w:ascii="Times New Roman" w:eastAsia="Times New Roman" w:hAnsi="Times New Roman" w:cs="Times New Roman"/>
          <w:b/>
          <w:bCs/>
          <w:i/>
          <w:sz w:val="24"/>
          <w:szCs w:val="24"/>
          <w:u w:val="single"/>
        </w:rPr>
      </w:pPr>
    </w:p>
    <w:p w:rsidR="007452C5" w:rsidRPr="00CD0893" w:rsidRDefault="007452C5" w:rsidP="007452C5">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7452C5" w:rsidRDefault="007452C5"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452C5" w:rsidRDefault="007452C5" w:rsidP="007452C5">
      <w:pPr>
        <w:pStyle w:val="a3"/>
        <w:spacing w:after="0" w:line="240" w:lineRule="auto"/>
        <w:ind w:left="426"/>
        <w:jc w:val="both"/>
        <w:rPr>
          <w:rFonts w:ascii="Times New Roman" w:eastAsia="Times New Roman" w:hAnsi="Times New Roman" w:cs="Times New Roman"/>
          <w:sz w:val="24"/>
          <w:szCs w:val="24"/>
        </w:rPr>
      </w:pPr>
    </w:p>
    <w:p w:rsidR="007452C5" w:rsidRDefault="007452C5" w:rsidP="007452C5">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7452C5" w:rsidRPr="001D5F1F" w:rsidRDefault="007452C5" w:rsidP="007452C5">
      <w:pPr>
        <w:spacing w:after="0" w:line="240" w:lineRule="auto"/>
        <w:ind w:firstLine="851"/>
        <w:jc w:val="both"/>
        <w:rPr>
          <w:rFonts w:ascii="Times New Roman" w:eastAsia="Times New Roman" w:hAnsi="Times New Roman" w:cs="Times New Roman"/>
          <w:sz w:val="24"/>
          <w:szCs w:val="24"/>
        </w:rPr>
      </w:pPr>
    </w:p>
    <w:p w:rsidR="000331F7" w:rsidRDefault="007452C5"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sidR="000331F7">
        <w:rPr>
          <w:rFonts w:ascii="Times New Roman" w:eastAsia="Times New Roman" w:hAnsi="Times New Roman" w:cs="Times New Roman"/>
          <w:sz w:val="24"/>
          <w:szCs w:val="24"/>
        </w:rPr>
        <w:t>;</w:t>
      </w:r>
    </w:p>
    <w:p w:rsidR="007452C5" w:rsidRPr="00CD0893" w:rsidRDefault="000331F7" w:rsidP="007452C5">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ЛОС</w:t>
      </w:r>
      <w:r w:rsidR="007452C5">
        <w:rPr>
          <w:rFonts w:ascii="Times New Roman" w:eastAsia="Times New Roman" w:hAnsi="Times New Roman" w:cs="Times New Roman"/>
          <w:sz w:val="24"/>
          <w:szCs w:val="24"/>
        </w:rPr>
        <w:t>.</w:t>
      </w:r>
    </w:p>
    <w:p w:rsidR="00F41EDD" w:rsidRPr="00CD0893" w:rsidRDefault="00F41EDD" w:rsidP="00490145">
      <w:pPr>
        <w:spacing w:after="0" w:line="240" w:lineRule="auto"/>
        <w:ind w:firstLine="709"/>
        <w:jc w:val="both"/>
        <w:rPr>
          <w:rFonts w:ascii="Times New Roman" w:hAnsi="Times New Roman" w:cs="Times New Roman"/>
          <w:b/>
          <w:iCs/>
          <w:sz w:val="24"/>
          <w:szCs w:val="24"/>
        </w:rPr>
      </w:pPr>
    </w:p>
    <w:p w:rsidR="00E8384A"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.4</w:t>
      </w:r>
      <w:r w:rsidRPr="00CD0893">
        <w:rPr>
          <w:rFonts w:ascii="Times New Roman" w:hAnsi="Times New Roman" w:cs="Times New Roman"/>
          <w:b/>
          <w:iCs/>
          <w:sz w:val="24"/>
          <w:szCs w:val="24"/>
        </w:rPr>
        <w:t xml:space="preserve">.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60562A" w:rsidRPr="00CD0893" w:rsidRDefault="0060562A" w:rsidP="0060562A">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60562A" w:rsidRDefault="0060562A" w:rsidP="0060562A">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60562A" w:rsidRPr="00CD0893" w:rsidRDefault="0060562A" w:rsidP="0060562A">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60562A" w:rsidRPr="00CD0893" w:rsidRDefault="0060562A" w:rsidP="0060562A">
      <w:pPr>
        <w:pStyle w:val="a3"/>
        <w:numPr>
          <w:ilvl w:val="0"/>
          <w:numId w:val="6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60562A" w:rsidRPr="00CD0893" w:rsidRDefault="0060562A" w:rsidP="0060562A">
      <w:pPr>
        <w:pStyle w:val="a3"/>
        <w:numPr>
          <w:ilvl w:val="0"/>
          <w:numId w:val="63"/>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60562A" w:rsidRPr="00CD0893" w:rsidRDefault="0060562A" w:rsidP="0060562A">
      <w:pPr>
        <w:pStyle w:val="a3"/>
        <w:numPr>
          <w:ilvl w:val="0"/>
          <w:numId w:val="63"/>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60562A" w:rsidRPr="00CD0893" w:rsidRDefault="0060562A" w:rsidP="0060562A">
      <w:pPr>
        <w:pStyle w:val="a3"/>
        <w:numPr>
          <w:ilvl w:val="0"/>
          <w:numId w:val="63"/>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60562A" w:rsidRPr="00CD0893" w:rsidRDefault="0060562A" w:rsidP="0060562A">
      <w:pPr>
        <w:pStyle w:val="a3"/>
        <w:numPr>
          <w:ilvl w:val="0"/>
          <w:numId w:val="63"/>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60562A" w:rsidRPr="00CD0893" w:rsidRDefault="0060562A" w:rsidP="0060562A">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60562A" w:rsidRPr="00902A4E"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0562A" w:rsidRPr="00CD0893" w:rsidRDefault="0060562A" w:rsidP="0060562A">
      <w:pPr>
        <w:pStyle w:val="a3"/>
        <w:numPr>
          <w:ilvl w:val="0"/>
          <w:numId w:val="64"/>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60562A" w:rsidRPr="00CD0893" w:rsidRDefault="0060562A" w:rsidP="0060562A">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60562A" w:rsidRPr="00CD0893" w:rsidRDefault="0060562A" w:rsidP="0060562A">
      <w:pPr>
        <w:pStyle w:val="a3"/>
        <w:numPr>
          <w:ilvl w:val="0"/>
          <w:numId w:val="6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60562A" w:rsidRPr="00CD0893" w:rsidRDefault="0060562A" w:rsidP="0060562A">
      <w:pPr>
        <w:pStyle w:val="a3"/>
        <w:numPr>
          <w:ilvl w:val="0"/>
          <w:numId w:val="6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60562A" w:rsidRPr="00CD0893" w:rsidRDefault="0060562A" w:rsidP="0060562A">
      <w:pPr>
        <w:pStyle w:val="a3"/>
        <w:numPr>
          <w:ilvl w:val="0"/>
          <w:numId w:val="6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60562A" w:rsidRDefault="0060562A" w:rsidP="0060562A">
      <w:pPr>
        <w:pStyle w:val="a3"/>
        <w:numPr>
          <w:ilvl w:val="0"/>
          <w:numId w:val="6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ветеринарные приемные пункты.</w:t>
      </w:r>
    </w:p>
    <w:p w:rsidR="0060562A" w:rsidRPr="000B117D" w:rsidRDefault="0060562A" w:rsidP="0060562A">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ED249B">
        <w:rPr>
          <w:rFonts w:ascii="Times New Roman" w:hAnsi="Times New Roman" w:cs="Times New Roman"/>
          <w:b/>
          <w:bCs/>
          <w:sz w:val="24"/>
          <w:szCs w:val="24"/>
          <w:u w:val="single"/>
        </w:rPr>
        <w:t>Сельскохозяйственного назначения</w:t>
      </w:r>
      <w:proofErr w:type="gramStart"/>
      <w:r w:rsidR="00ED249B">
        <w:rPr>
          <w:rFonts w:ascii="Times New Roman" w:hAnsi="Times New Roman" w:cs="Times New Roman"/>
          <w:b/>
          <w:bCs/>
          <w:sz w:val="24"/>
          <w:szCs w:val="24"/>
          <w:u w:val="single"/>
        </w:rPr>
        <w:t xml:space="preserve"> </w:t>
      </w:r>
      <w:r w:rsidRPr="000B117D">
        <w:rPr>
          <w:rFonts w:ascii="Times New Roman" w:hAnsi="Times New Roman" w:cs="Times New Roman"/>
          <w:b/>
          <w:sz w:val="24"/>
          <w:szCs w:val="24"/>
          <w:u w:val="single"/>
        </w:rPr>
        <w:t>.</w:t>
      </w:r>
      <w:proofErr w:type="gramEnd"/>
    </w:p>
    <w:p w:rsidR="0060562A" w:rsidRPr="00A70DF4" w:rsidRDefault="0060562A" w:rsidP="0060562A">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60562A" w:rsidRPr="00AA42F3" w:rsidRDefault="0060562A" w:rsidP="0060562A">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60562A" w:rsidRDefault="0060562A" w:rsidP="0060562A">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60562A" w:rsidRPr="00ED6C97" w:rsidRDefault="0060562A" w:rsidP="0060562A">
      <w:pPr>
        <w:pStyle w:val="a3"/>
        <w:spacing w:after="0" w:line="240" w:lineRule="auto"/>
        <w:rPr>
          <w:rFonts w:ascii="Times New Roman" w:hAnsi="Times New Roman" w:cs="Times New Roman"/>
          <w:b/>
          <w:i/>
          <w:sz w:val="24"/>
          <w:szCs w:val="24"/>
          <w:u w:val="single"/>
        </w:rPr>
      </w:pP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60562A" w:rsidRPr="00ED249B" w:rsidRDefault="0060562A" w:rsidP="00ED249B">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60562A"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60562A" w:rsidRPr="00ED6C97" w:rsidRDefault="0060562A" w:rsidP="0060562A">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Pr="00ED6C97">
        <w:rPr>
          <w:rFonts w:ascii="Times New Roman" w:hAnsi="Times New Roman" w:cs="Times New Roman"/>
          <w:sz w:val="24"/>
          <w:szCs w:val="24"/>
        </w:rPr>
        <w:t>–    лесозащитные полосы.</w:t>
      </w:r>
    </w:p>
    <w:p w:rsidR="0060562A" w:rsidRPr="00ED6C97" w:rsidRDefault="0060562A" w:rsidP="0060562A">
      <w:pPr>
        <w:pStyle w:val="a3"/>
        <w:spacing w:after="0" w:line="240" w:lineRule="auto"/>
        <w:rPr>
          <w:rFonts w:ascii="Times New Roman" w:hAnsi="Times New Roman" w:cs="Times New Roman"/>
          <w:b/>
          <w:sz w:val="24"/>
          <w:szCs w:val="24"/>
        </w:rPr>
      </w:pPr>
    </w:p>
    <w:p w:rsidR="0060562A" w:rsidRPr="00ED6C97" w:rsidRDefault="0060562A" w:rsidP="0060562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60562A" w:rsidRPr="00ED6C97" w:rsidRDefault="0060562A" w:rsidP="0060562A">
      <w:pPr>
        <w:pStyle w:val="a3"/>
        <w:spacing w:after="0" w:line="240" w:lineRule="auto"/>
        <w:rPr>
          <w:rFonts w:ascii="Times New Roman" w:hAnsi="Times New Roman" w:cs="Times New Roman"/>
          <w:b/>
          <w:i/>
          <w:sz w:val="24"/>
          <w:szCs w:val="24"/>
          <w:u w:val="single"/>
        </w:rPr>
      </w:pPr>
    </w:p>
    <w:p w:rsidR="00ED249B"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r w:rsidR="00ED249B" w:rsidRPr="00ED6C97">
        <w:rPr>
          <w:rFonts w:ascii="Times New Roman" w:hAnsi="Times New Roman" w:cs="Times New Roman"/>
          <w:sz w:val="24"/>
          <w:szCs w:val="24"/>
        </w:rPr>
        <w:t>постройки, связанные с обслуживанием данной зоны;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коммуникации, необходимые для использования сельскохозяйственной зоны;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60562A" w:rsidRPr="00ED6C97" w:rsidRDefault="0060562A" w:rsidP="0060562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60562A" w:rsidRPr="00ED6C97" w:rsidRDefault="0060562A" w:rsidP="0060562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60562A" w:rsidRPr="00ED6C97" w:rsidRDefault="0060562A" w:rsidP="0060562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60562A" w:rsidRPr="00ED6C97"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60562A" w:rsidRPr="00BE0A16" w:rsidRDefault="0060562A" w:rsidP="00BE0A16">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60562A" w:rsidRDefault="0060562A" w:rsidP="0060562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8322E8" w:rsidRDefault="0060562A" w:rsidP="00BE0A16">
      <w:pPr>
        <w:pStyle w:val="a3"/>
        <w:rPr>
          <w:rFonts w:ascii="Times New Roman" w:hAnsi="Times New Roman" w:cs="Times New Roman"/>
          <w:sz w:val="24"/>
          <w:szCs w:val="24"/>
        </w:rPr>
      </w:pPr>
      <w:r w:rsidRPr="006731EB">
        <w:rPr>
          <w:rFonts w:ascii="Times New Roman" w:hAnsi="Times New Roman" w:cs="Times New Roman"/>
          <w:sz w:val="24"/>
          <w:szCs w:val="24"/>
        </w:rPr>
        <w:t xml:space="preserve">–    </w:t>
      </w:r>
      <w:r w:rsidR="002355FA">
        <w:rPr>
          <w:rFonts w:ascii="Times New Roman" w:hAnsi="Times New Roman" w:cs="Times New Roman"/>
          <w:sz w:val="24"/>
          <w:szCs w:val="24"/>
        </w:rPr>
        <w:t>телекоммуникационные вышки;</w:t>
      </w:r>
    </w:p>
    <w:p w:rsidR="002355FA" w:rsidRDefault="002355FA" w:rsidP="00BE0A16">
      <w:pPr>
        <w:pStyle w:val="a3"/>
        <w:rPr>
          <w:rFonts w:ascii="Times New Roman" w:hAnsi="Times New Roman" w:cs="Times New Roman"/>
          <w:sz w:val="24"/>
          <w:szCs w:val="24"/>
        </w:rPr>
      </w:pPr>
      <w:r>
        <w:rPr>
          <w:rFonts w:ascii="Times New Roman" w:hAnsi="Times New Roman" w:cs="Times New Roman"/>
          <w:sz w:val="24"/>
          <w:szCs w:val="24"/>
        </w:rPr>
        <w:t>-  ЛОС.</w:t>
      </w: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.5</w:t>
      </w:r>
      <w:r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E41DBE" w:rsidP="00490145">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Р-1.</w:t>
      </w:r>
      <w:r w:rsidR="00C10999" w:rsidRPr="00CD0893">
        <w:rPr>
          <w:rFonts w:ascii="Times New Roman" w:hAnsi="Times New Roman" w:cs="Times New Roman"/>
          <w:b/>
          <w:bCs/>
          <w:sz w:val="24"/>
          <w:szCs w:val="24"/>
          <w:u w:val="single"/>
        </w:rPr>
        <w:t xml:space="preserve">  </w:t>
      </w:r>
      <w:r w:rsidR="00BF3195">
        <w:rPr>
          <w:rFonts w:ascii="Times New Roman" w:hAnsi="Times New Roman" w:cs="Times New Roman"/>
          <w:b/>
          <w:bCs/>
          <w:sz w:val="24"/>
          <w:szCs w:val="24"/>
          <w:u w:val="single"/>
        </w:rPr>
        <w:t>Рекреационная зона</w:t>
      </w:r>
      <w:r w:rsidR="00C10999" w:rsidRPr="00CD0893">
        <w:rPr>
          <w:rFonts w:ascii="Times New Roman" w:hAnsi="Times New Roman" w:cs="Times New Roman"/>
          <w:b/>
          <w:bCs/>
          <w:sz w:val="24"/>
          <w:szCs w:val="24"/>
          <w:u w:val="single"/>
        </w:rPr>
        <w:t>.</w:t>
      </w:r>
    </w:p>
    <w:p w:rsidR="00C10999" w:rsidRPr="00BC363A" w:rsidRDefault="00C10999" w:rsidP="00490145">
      <w:pPr>
        <w:spacing w:after="0" w:line="240" w:lineRule="auto"/>
        <w:ind w:firstLine="709"/>
        <w:jc w:val="both"/>
        <w:rPr>
          <w:rFonts w:ascii="Times New Roman" w:hAnsi="Times New Roman" w:cs="Times New Roman"/>
          <w:i/>
          <w:sz w:val="24"/>
          <w:szCs w:val="24"/>
        </w:rPr>
      </w:pPr>
      <w:r w:rsidRPr="00BC363A">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BC363A">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BC363A">
        <w:rPr>
          <w:rFonts w:ascii="Times New Roman" w:hAnsi="Times New Roman" w:cs="Times New Roman"/>
          <w:i/>
          <w:sz w:val="24"/>
          <w:szCs w:val="24"/>
        </w:rPr>
        <w:t xml:space="preserve">. </w:t>
      </w:r>
    </w:p>
    <w:p w:rsidR="00C10999" w:rsidRPr="00BC363A" w:rsidRDefault="00C10999" w:rsidP="00490145">
      <w:pPr>
        <w:spacing w:after="0" w:line="240" w:lineRule="auto"/>
        <w:ind w:firstLine="709"/>
        <w:jc w:val="both"/>
        <w:rPr>
          <w:rFonts w:ascii="Times New Roman" w:hAnsi="Times New Roman" w:cs="Times New Roman"/>
          <w:i/>
          <w:sz w:val="24"/>
          <w:szCs w:val="24"/>
        </w:rPr>
      </w:pPr>
      <w:r w:rsidRPr="00BC363A">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BC363A" w:rsidRDefault="00C10999" w:rsidP="00490145">
      <w:pPr>
        <w:pStyle w:val="Iniiaiieoaenonionooiii2"/>
        <w:ind w:firstLine="709"/>
        <w:rPr>
          <w:rFonts w:ascii="Times New Roman" w:hAnsi="Times New Roman"/>
          <w:i/>
          <w:iCs/>
          <w:sz w:val="24"/>
          <w:szCs w:val="24"/>
        </w:rPr>
      </w:pPr>
      <w:r w:rsidRPr="00BC363A">
        <w:rPr>
          <w:rFonts w:ascii="Times New Roman" w:hAnsi="Times New Roman"/>
          <w:i/>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w:t>
      </w:r>
      <w:r w:rsidRPr="00BC363A">
        <w:rPr>
          <w:rFonts w:ascii="Times New Roman" w:hAnsi="Times New Roman"/>
          <w:i/>
          <w:iCs/>
          <w:sz w:val="24"/>
          <w:szCs w:val="24"/>
        </w:rPr>
        <w:lastRenderedPageBreak/>
        <w:t>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конно</w:t>
      </w:r>
      <w:proofErr w:type="spellEnd"/>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144A" w:rsidRDefault="0062144A" w:rsidP="0062144A">
      <w:pPr>
        <w:spacing w:line="240" w:lineRule="auto"/>
        <w:ind w:firstLine="851"/>
        <w:jc w:val="both"/>
        <w:rPr>
          <w:rFonts w:ascii="Times New Roman" w:hAnsi="Times New Roman" w:cs="Times New Roman"/>
          <w:b/>
          <w:bCs/>
          <w:sz w:val="24"/>
          <w:szCs w:val="24"/>
          <w:u w:val="single"/>
        </w:rPr>
      </w:pPr>
    </w:p>
    <w:p w:rsidR="00874B0F" w:rsidRPr="00CD0893" w:rsidRDefault="00874B0F" w:rsidP="00874B0F">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sidRPr="00582494">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874B0F" w:rsidRPr="0082070D" w:rsidRDefault="00874B0F" w:rsidP="00874B0F">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82070D">
        <w:rPr>
          <w:rFonts w:ascii="Times New Roman" w:eastAsia="Times New Roman" w:hAnsi="Times New Roman" w:cs="Times New Roman"/>
          <w:i/>
          <w:color w:val="000000"/>
          <w:sz w:val="24"/>
          <w:szCs w:val="24"/>
        </w:rPr>
        <w:t>.</w:t>
      </w:r>
      <w:proofErr w:type="gramEnd"/>
      <w:r w:rsidRPr="0082070D">
        <w:rPr>
          <w:rFonts w:ascii="Times New Roman" w:eastAsia="Times New Roman" w:hAnsi="Times New Roman" w:cs="Times New Roman"/>
          <w:i/>
          <w:color w:val="000000"/>
          <w:sz w:val="24"/>
          <w:szCs w:val="24"/>
        </w:rPr>
        <w:t xml:space="preserve"> (</w:t>
      </w:r>
      <w:proofErr w:type="gramStart"/>
      <w:r w:rsidRPr="0082070D">
        <w:rPr>
          <w:rFonts w:ascii="Times New Roman" w:eastAsia="Times New Roman" w:hAnsi="Times New Roman" w:cs="Times New Roman"/>
          <w:i/>
          <w:color w:val="000000"/>
          <w:sz w:val="24"/>
          <w:szCs w:val="24"/>
        </w:rPr>
        <w:t>с</w:t>
      </w:r>
      <w:proofErr w:type="gramEnd"/>
      <w:r w:rsidRPr="0082070D">
        <w:rPr>
          <w:rFonts w:ascii="Times New Roman" w:eastAsia="Times New Roman" w:hAnsi="Times New Roman" w:cs="Times New Roman"/>
          <w:i/>
          <w:color w:val="000000"/>
          <w:sz w:val="24"/>
          <w:szCs w:val="24"/>
        </w:rPr>
        <w:t>т.1 ФЗ «Об  особо охраняемых природных территориях» от 14.03.1995 № 33-ФЗ)</w:t>
      </w:r>
    </w:p>
    <w:p w:rsidR="00874B0F" w:rsidRPr="00C2381D"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проводить несанкционированные горные работы;</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погребение объектов отвалами, терриконами, свалками;</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рубка деревьев, уничтожение и нарушение растительного покрова;</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гидротехническое вмешательство;</w:t>
      </w:r>
    </w:p>
    <w:p w:rsidR="00874B0F" w:rsidRPr="00E034E4"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повреждение форм рельефа и геологических обнажений;</w:t>
      </w:r>
    </w:p>
    <w:p w:rsidR="00874B0F" w:rsidRPr="00C2381D" w:rsidRDefault="00874B0F" w:rsidP="00874B0F">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распашка территории</w:t>
      </w:r>
      <w:r w:rsidRPr="00C2381D">
        <w:rPr>
          <w:rFonts w:ascii="Times New Roman" w:eastAsia="Times New Roman" w:hAnsi="Times New Roman" w:cs="Times New Roman"/>
          <w:color w:val="000000"/>
          <w:sz w:val="24"/>
          <w:szCs w:val="24"/>
        </w:rPr>
        <w:t>.</w:t>
      </w: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000029B7">
        <w:rPr>
          <w:rFonts w:ascii="Times New Roman" w:hAnsi="Times New Roman" w:cs="Times New Roman"/>
          <w:b/>
          <w:iCs/>
          <w:sz w:val="24"/>
          <w:szCs w:val="24"/>
        </w:rPr>
        <w:t>.6</w:t>
      </w:r>
      <w:r w:rsidRPr="00CD0893">
        <w:rPr>
          <w:rFonts w:ascii="Times New Roman" w:hAnsi="Times New Roman" w:cs="Times New Roman"/>
          <w:b/>
          <w:iCs/>
          <w:sz w:val="24"/>
          <w:szCs w:val="24"/>
        </w:rPr>
        <w:t>.  Градостроительные регламенты. Зоны специального назначения.</w:t>
      </w:r>
    </w:p>
    <w:p w:rsidR="009D03C0" w:rsidRPr="00E709D8" w:rsidRDefault="009D03C0" w:rsidP="009D03C0">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D03C0" w:rsidRPr="00B8142E" w:rsidRDefault="009D03C0" w:rsidP="009D03C0">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D03C0" w:rsidRDefault="009D03C0" w:rsidP="009D03C0">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D03C0" w:rsidRPr="00E709D8" w:rsidRDefault="009D03C0" w:rsidP="009D03C0">
      <w:pPr>
        <w:pStyle w:val="Iauiue"/>
        <w:ind w:firstLine="851"/>
        <w:jc w:val="both"/>
        <w:rPr>
          <w:b/>
          <w:sz w:val="24"/>
          <w:szCs w:val="24"/>
          <w:u w:val="single"/>
        </w:rPr>
      </w:pPr>
    </w:p>
    <w:p w:rsidR="009D03C0" w:rsidRPr="00E709D8" w:rsidRDefault="009D03C0" w:rsidP="009D03C0">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D03C0" w:rsidRPr="00E709D8" w:rsidRDefault="009D03C0" w:rsidP="009D03C0">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D03C0" w:rsidRPr="00E709D8" w:rsidRDefault="009D03C0" w:rsidP="009D03C0">
      <w:pPr>
        <w:pStyle w:val="23"/>
        <w:ind w:firstLine="709"/>
        <w:rPr>
          <w:b w:val="0"/>
          <w:i/>
          <w:color w:val="auto"/>
          <w:szCs w:val="24"/>
          <w:lang w:val="ru-RU"/>
        </w:rPr>
      </w:pPr>
    </w:p>
    <w:p w:rsidR="009D03C0" w:rsidRDefault="009D03C0" w:rsidP="009D03C0">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D03C0" w:rsidRPr="00E709D8" w:rsidRDefault="009D03C0" w:rsidP="009D03C0">
      <w:pPr>
        <w:spacing w:after="0" w:line="240" w:lineRule="auto"/>
        <w:ind w:firstLine="851"/>
        <w:jc w:val="both"/>
        <w:rPr>
          <w:rFonts w:ascii="Times New Roman" w:hAnsi="Times New Roman"/>
          <w:b/>
          <w:bCs/>
          <w:sz w:val="24"/>
          <w:szCs w:val="24"/>
          <w:u w:val="single"/>
        </w:rPr>
      </w:pP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 xml:space="preserve">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w:t>
      </w:r>
      <w:r w:rsidRPr="00E709D8">
        <w:rPr>
          <w:rFonts w:ascii="Times New Roman" w:hAnsi="Times New Roman"/>
          <w:iCs/>
          <w:sz w:val="24"/>
          <w:szCs w:val="24"/>
        </w:rPr>
        <w:lastRenderedPageBreak/>
        <w:t>(сооружения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D03C0" w:rsidRPr="00E709D8" w:rsidRDefault="009D03C0" w:rsidP="009D03C0">
      <w:pPr>
        <w:spacing w:after="0" w:line="240" w:lineRule="auto"/>
        <w:jc w:val="both"/>
        <w:rPr>
          <w:rFonts w:ascii="Times New Roman" w:hAnsi="Times New Roman"/>
          <w:b/>
          <w:bCs/>
          <w:sz w:val="24"/>
          <w:szCs w:val="24"/>
          <w:u w:val="single"/>
        </w:rPr>
      </w:pPr>
    </w:p>
    <w:p w:rsidR="009D03C0" w:rsidRDefault="009D03C0" w:rsidP="009D03C0">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D03C0" w:rsidRPr="00E709D8" w:rsidRDefault="009D03C0" w:rsidP="009D03C0">
      <w:pPr>
        <w:pStyle w:val="23"/>
        <w:ind w:firstLine="851"/>
        <w:rPr>
          <w:color w:val="auto"/>
          <w:szCs w:val="24"/>
          <w:u w:val="single"/>
          <w:lang w:val="ru-RU"/>
        </w:rPr>
      </w:pPr>
    </w:p>
    <w:p w:rsidR="009D03C0"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D03C0" w:rsidRPr="00E709D8" w:rsidRDefault="009D03C0" w:rsidP="009D03C0">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D03C0" w:rsidRPr="00E709D8" w:rsidRDefault="009D03C0" w:rsidP="009D03C0">
      <w:pPr>
        <w:pStyle w:val="nienie"/>
        <w:ind w:left="0" w:firstLine="709"/>
        <w:rPr>
          <w:rFonts w:ascii="Times New Roman" w:hAnsi="Times New Roman" w:cs="Times New Roman"/>
          <w:iCs/>
        </w:rPr>
      </w:pPr>
    </w:p>
    <w:p w:rsidR="009D03C0" w:rsidRDefault="009D03C0" w:rsidP="009D03C0">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D03C0" w:rsidRPr="00A43176" w:rsidRDefault="009D03C0" w:rsidP="009D03C0">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Pr="00A43176">
        <w:rPr>
          <w:rFonts w:ascii="Times New Roman" w:hAnsi="Times New Roman" w:cs="Times New Roman"/>
          <w:b/>
          <w:bCs/>
          <w:color w:val="000000"/>
          <w:sz w:val="24"/>
          <w:szCs w:val="24"/>
        </w:rPr>
        <w:t xml:space="preserve">. Зона водозаборных, иных технических сооружений. </w:t>
      </w:r>
    </w:p>
    <w:p w:rsidR="009D03C0" w:rsidRPr="00A43176" w:rsidRDefault="009D03C0" w:rsidP="009D03C0">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9D03C0" w:rsidRDefault="009D03C0" w:rsidP="009D03C0">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9D03C0" w:rsidRPr="00A43176" w:rsidRDefault="009D03C0" w:rsidP="009D03C0">
      <w:pPr>
        <w:pStyle w:val="Iauiue"/>
        <w:ind w:firstLine="851"/>
        <w:jc w:val="both"/>
        <w:rPr>
          <w:b/>
          <w:sz w:val="24"/>
          <w:szCs w:val="24"/>
          <w:u w:val="single"/>
        </w:rPr>
      </w:pPr>
    </w:p>
    <w:p w:rsidR="009D03C0" w:rsidRPr="00A43176" w:rsidRDefault="009D03C0" w:rsidP="009D03C0">
      <w:pPr>
        <w:pStyle w:val="nienie"/>
        <w:numPr>
          <w:ilvl w:val="0"/>
          <w:numId w:val="66"/>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9D03C0" w:rsidRPr="00A43176" w:rsidRDefault="009D03C0" w:rsidP="009D03C0">
      <w:pPr>
        <w:pStyle w:val="nienie"/>
        <w:numPr>
          <w:ilvl w:val="0"/>
          <w:numId w:val="66"/>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9D03C0" w:rsidRPr="00A43176" w:rsidRDefault="009D03C0" w:rsidP="009D03C0">
      <w:pPr>
        <w:pStyle w:val="nienie"/>
        <w:numPr>
          <w:ilvl w:val="0"/>
          <w:numId w:val="66"/>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9D03C0" w:rsidRPr="00A43176" w:rsidRDefault="009D03C0" w:rsidP="009D03C0">
      <w:pPr>
        <w:pStyle w:val="nienie"/>
        <w:numPr>
          <w:ilvl w:val="0"/>
          <w:numId w:val="66"/>
        </w:numPr>
        <w:ind w:left="0" w:firstLine="709"/>
        <w:rPr>
          <w:rFonts w:ascii="Times New Roman" w:hAnsi="Times New Roman" w:cs="Times New Roman"/>
        </w:rPr>
      </w:pPr>
      <w:r w:rsidRPr="00A43176">
        <w:rPr>
          <w:rFonts w:ascii="Times New Roman" w:hAnsi="Times New Roman" w:cs="Times New Roman"/>
        </w:rPr>
        <w:t>метеостанции;</w:t>
      </w:r>
    </w:p>
    <w:p w:rsidR="009D03C0" w:rsidRDefault="009D03C0" w:rsidP="009D03C0">
      <w:pPr>
        <w:pStyle w:val="nienie"/>
        <w:numPr>
          <w:ilvl w:val="0"/>
          <w:numId w:val="66"/>
        </w:numPr>
        <w:ind w:left="0" w:firstLine="709"/>
        <w:rPr>
          <w:rFonts w:ascii="Times New Roman" w:hAnsi="Times New Roman" w:cs="Times New Roman"/>
        </w:rPr>
      </w:pPr>
      <w:r w:rsidRPr="00A43176">
        <w:rPr>
          <w:rFonts w:ascii="Times New Roman" w:hAnsi="Times New Roman" w:cs="Times New Roman"/>
        </w:rPr>
        <w:t>насосные станции;</w:t>
      </w:r>
    </w:p>
    <w:p w:rsidR="009D03C0" w:rsidRDefault="009D03C0" w:rsidP="009D03C0">
      <w:pPr>
        <w:pStyle w:val="nienie"/>
        <w:ind w:firstLine="0"/>
        <w:rPr>
          <w:rFonts w:ascii="Times New Roman" w:hAnsi="Times New Roman" w:cs="Times New Roman"/>
        </w:rPr>
      </w:pPr>
    </w:p>
    <w:p w:rsidR="009D03C0" w:rsidRDefault="009D03C0" w:rsidP="009D03C0">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9D03C0" w:rsidRPr="00F10732" w:rsidRDefault="009D03C0" w:rsidP="009D03C0">
      <w:pPr>
        <w:pStyle w:val="a3"/>
        <w:spacing w:line="240" w:lineRule="auto"/>
        <w:ind w:left="1069"/>
        <w:jc w:val="both"/>
        <w:rPr>
          <w:rFonts w:ascii="Times New Roman" w:eastAsia="Times New Roman" w:hAnsi="Times New Roman" w:cs="Times New Roman"/>
          <w:b/>
          <w:bCs/>
          <w:i/>
          <w:sz w:val="24"/>
          <w:szCs w:val="24"/>
          <w:u w:val="single"/>
        </w:rPr>
      </w:pP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9D03C0" w:rsidRPr="00A43176" w:rsidRDefault="009D03C0" w:rsidP="009D03C0">
      <w:pPr>
        <w:pStyle w:val="23"/>
        <w:ind w:firstLine="709"/>
        <w:rPr>
          <w:b w:val="0"/>
          <w:i/>
          <w:color w:val="auto"/>
          <w:szCs w:val="24"/>
          <w:lang w:val="ru-RU"/>
        </w:rPr>
      </w:pPr>
    </w:p>
    <w:p w:rsidR="009D03C0" w:rsidRDefault="009D03C0" w:rsidP="009D03C0">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9D03C0" w:rsidRPr="00A43176" w:rsidRDefault="009D03C0" w:rsidP="009D03C0">
      <w:pPr>
        <w:pStyle w:val="23"/>
        <w:ind w:firstLine="851"/>
        <w:rPr>
          <w:color w:val="auto"/>
          <w:szCs w:val="24"/>
          <w:u w:val="single"/>
          <w:lang w:val="ru-RU"/>
        </w:rPr>
      </w:pPr>
    </w:p>
    <w:p w:rsidR="009D03C0" w:rsidRPr="00A43176" w:rsidRDefault="009D03C0" w:rsidP="009D03C0">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9D03C0" w:rsidRDefault="009D03C0" w:rsidP="009D03C0">
      <w:pPr>
        <w:pStyle w:val="23"/>
        <w:ind w:firstLine="709"/>
        <w:rPr>
          <w:b w:val="0"/>
          <w:color w:val="auto"/>
          <w:szCs w:val="24"/>
          <w:lang w:val="ru-RU"/>
        </w:rPr>
      </w:pPr>
      <w:r w:rsidRPr="00A43176">
        <w:rPr>
          <w:b w:val="0"/>
          <w:color w:val="auto"/>
          <w:szCs w:val="24"/>
          <w:lang w:val="ru-RU"/>
        </w:rPr>
        <w:t>- землеройные и другие работы.</w:t>
      </w:r>
    </w:p>
    <w:p w:rsidR="009D03C0" w:rsidRPr="00A43176" w:rsidRDefault="009D03C0" w:rsidP="009D03C0">
      <w:pPr>
        <w:pStyle w:val="23"/>
        <w:ind w:firstLine="709"/>
        <w:rPr>
          <w:b w:val="0"/>
          <w:color w:val="auto"/>
          <w:szCs w:val="24"/>
          <w:lang w:val="ru-RU"/>
        </w:rPr>
      </w:pPr>
    </w:p>
    <w:p w:rsidR="009D03C0" w:rsidRDefault="009D03C0" w:rsidP="009D03C0">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D03C0" w:rsidRPr="00CD0893" w:rsidRDefault="009D03C0" w:rsidP="009D03C0">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Зона кладбищ.</w:t>
      </w:r>
    </w:p>
    <w:p w:rsidR="009D03C0" w:rsidRPr="00C672D7" w:rsidRDefault="009D03C0" w:rsidP="009D03C0">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D03C0" w:rsidRPr="00CD0893" w:rsidRDefault="009D03C0" w:rsidP="009D03C0">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r w:rsidRPr="00CD0893">
        <w:rPr>
          <w:rFonts w:ascii="Calibri" w:eastAsia="Times New Roman" w:hAnsi="Calibri" w:cs="Times New Roman"/>
          <w:b/>
          <w:bCs/>
          <w:sz w:val="24"/>
          <w:szCs w:val="24"/>
        </w:rPr>
        <w:t>:</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9D03C0" w:rsidRPr="00CD0893" w:rsidRDefault="009D03C0" w:rsidP="009D03C0">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9D03C0" w:rsidRPr="00CD0893" w:rsidRDefault="009D03C0" w:rsidP="009D03C0">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9D03C0" w:rsidRPr="00CD0893" w:rsidRDefault="009D03C0" w:rsidP="009D03C0">
      <w:pPr>
        <w:pStyle w:val="a3"/>
        <w:numPr>
          <w:ilvl w:val="2"/>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9D03C0" w:rsidRPr="00CD0893" w:rsidRDefault="009D03C0" w:rsidP="009D03C0">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9D03C0" w:rsidRPr="00CD0893" w:rsidRDefault="009D03C0" w:rsidP="009D03C0">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9D03C0" w:rsidRPr="00CD0893" w:rsidRDefault="009D03C0" w:rsidP="009D03C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D03C0" w:rsidRPr="00CD0893" w:rsidRDefault="009D03C0" w:rsidP="009D03C0">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9D03C0" w:rsidRPr="00CD0893" w:rsidRDefault="009D03C0" w:rsidP="009D03C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9D03C0" w:rsidRPr="00CD0893"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9D03C0" w:rsidRDefault="009D03C0" w:rsidP="009D03C0">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9D03C0" w:rsidRPr="00067A02" w:rsidRDefault="009D03C0" w:rsidP="009D03C0">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B732B" w:rsidRPr="006F2CF1"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A4614D" w:rsidRDefault="00A4614D" w:rsidP="00A4614D">
      <w:pPr>
        <w:spacing w:after="0" w:line="240" w:lineRule="auto"/>
        <w:ind w:firstLine="851"/>
        <w:jc w:val="both"/>
        <w:rPr>
          <w:rFonts w:ascii="Times New Roman" w:hAnsi="Times New Roman"/>
          <w:b/>
          <w:iCs/>
          <w:sz w:val="24"/>
          <w:szCs w:val="24"/>
        </w:rPr>
      </w:pPr>
      <w:r>
        <w:rPr>
          <w:rFonts w:ascii="Times New Roman" w:hAnsi="Times New Roman" w:cs="Times New Roman"/>
          <w:b/>
          <w:iCs/>
          <w:sz w:val="24"/>
          <w:szCs w:val="24"/>
        </w:rPr>
        <w:t>Статья 46.7</w:t>
      </w:r>
      <w:r w:rsidRPr="00CB7F5E">
        <w:rPr>
          <w:rFonts w:ascii="Times New Roman" w:hAnsi="Times New Roman" w:cs="Times New Roman"/>
          <w:b/>
          <w:iCs/>
          <w:sz w:val="24"/>
          <w:szCs w:val="24"/>
        </w:rPr>
        <w:t xml:space="preserve">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A4614D" w:rsidRDefault="00A4614D" w:rsidP="00A4614D">
      <w:pPr>
        <w:spacing w:after="0" w:line="240" w:lineRule="auto"/>
        <w:jc w:val="both"/>
        <w:rPr>
          <w:rFonts w:ascii="Times New Roman" w:hAnsi="Times New Roman"/>
          <w:b/>
          <w:iCs/>
          <w:sz w:val="24"/>
          <w:szCs w:val="24"/>
        </w:rPr>
      </w:pPr>
    </w:p>
    <w:p w:rsidR="00A4614D" w:rsidRDefault="00A4614D" w:rsidP="00A4614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A4614D" w:rsidRDefault="00A4614D" w:rsidP="00A4614D">
      <w:pPr>
        <w:spacing w:after="0" w:line="240" w:lineRule="auto"/>
        <w:ind w:firstLine="851"/>
        <w:jc w:val="both"/>
        <w:rPr>
          <w:rFonts w:ascii="Times New Roman" w:hAnsi="Times New Roman"/>
          <w:b/>
          <w:bCs/>
          <w:iCs/>
          <w:sz w:val="24"/>
          <w:szCs w:val="24"/>
          <w:u w:val="single"/>
        </w:rPr>
      </w:pPr>
    </w:p>
    <w:p w:rsidR="00A4614D" w:rsidRPr="00D66247" w:rsidRDefault="00A4614D" w:rsidP="00A4614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14D" w:rsidRPr="00D66247" w:rsidRDefault="00A4614D" w:rsidP="00A4614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4614D" w:rsidRDefault="00A4614D" w:rsidP="00A4614D">
      <w:pPr>
        <w:spacing w:after="0" w:line="240" w:lineRule="auto"/>
        <w:ind w:firstLine="720"/>
        <w:jc w:val="both"/>
        <w:rPr>
          <w:rFonts w:ascii="Times New Roman" w:hAnsi="Times New Roman"/>
          <w:sz w:val="24"/>
          <w:szCs w:val="24"/>
        </w:rPr>
      </w:pPr>
    </w:p>
    <w:p w:rsidR="00A4614D" w:rsidRDefault="00A4614D"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A4614D" w:rsidRDefault="00A4614D" w:rsidP="00A4614D">
      <w:pPr>
        <w:spacing w:after="0" w:line="240" w:lineRule="auto"/>
        <w:ind w:firstLine="851"/>
        <w:jc w:val="both"/>
        <w:rPr>
          <w:rFonts w:ascii="Times New Roman" w:hAnsi="Times New Roman"/>
          <w:b/>
          <w:bCs/>
          <w:sz w:val="24"/>
          <w:szCs w:val="24"/>
          <w:u w:val="single"/>
        </w:rPr>
      </w:pP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A4614D" w:rsidRPr="00521227"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A4614D" w:rsidRPr="005C5174" w:rsidRDefault="00A4614D" w:rsidP="00A4614D">
      <w:pPr>
        <w:pStyle w:val="nienie"/>
        <w:numPr>
          <w:ilvl w:val="0"/>
          <w:numId w:val="1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A4614D"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АГРС, </w:t>
      </w:r>
    </w:p>
    <w:p w:rsidR="00A4614D" w:rsidRPr="00521227" w:rsidRDefault="00A4614D" w:rsidP="00A4614D">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газокомпрессорные станции;</w:t>
      </w:r>
    </w:p>
    <w:p w:rsidR="00A4614D" w:rsidRPr="00A4614D" w:rsidRDefault="00A4614D" w:rsidP="00A4614D">
      <w:pPr>
        <w:pStyle w:val="a3"/>
        <w:numPr>
          <w:ilvl w:val="0"/>
          <w:numId w:val="1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lastRenderedPageBreak/>
        <w:t>автоматические телефонные станции;</w:t>
      </w:r>
    </w:p>
    <w:p w:rsidR="00A4614D" w:rsidRPr="00AB4161" w:rsidRDefault="00A4614D" w:rsidP="00A4614D">
      <w:pPr>
        <w:pStyle w:val="a3"/>
        <w:numPr>
          <w:ilvl w:val="0"/>
          <w:numId w:val="19"/>
        </w:numPr>
        <w:spacing w:after="0"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телекоммуникационные  антенны.</w:t>
      </w:r>
    </w:p>
    <w:p w:rsidR="00A4614D" w:rsidRPr="00521227" w:rsidRDefault="00A4614D" w:rsidP="00A4614D">
      <w:pPr>
        <w:pStyle w:val="a3"/>
        <w:spacing w:after="0" w:line="240" w:lineRule="auto"/>
        <w:ind w:left="851"/>
        <w:jc w:val="both"/>
        <w:rPr>
          <w:rFonts w:ascii="Times New Roman" w:hAnsi="Times New Roman"/>
          <w:sz w:val="24"/>
          <w:szCs w:val="24"/>
        </w:rPr>
      </w:pPr>
    </w:p>
    <w:p w:rsidR="00A4614D" w:rsidRPr="00D66247" w:rsidRDefault="00A4614D" w:rsidP="00A4614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A4614D" w:rsidRPr="00D66247" w:rsidRDefault="00A4614D" w:rsidP="00A4614D">
      <w:pPr>
        <w:spacing w:after="0" w:line="240" w:lineRule="auto"/>
        <w:jc w:val="both"/>
        <w:rPr>
          <w:rFonts w:ascii="Times New Roman" w:hAnsi="Times New Roman"/>
          <w:b/>
          <w:bCs/>
          <w:sz w:val="24"/>
          <w:szCs w:val="24"/>
          <w:u w:val="single"/>
        </w:rPr>
      </w:pP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водозаборные сооружения;</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станции водоподготовки;</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станции  подъема;</w:t>
      </w:r>
    </w:p>
    <w:p w:rsidR="00A4614D" w:rsidRPr="00B821B3" w:rsidRDefault="00A4614D" w:rsidP="00A4614D">
      <w:pPr>
        <w:pStyle w:val="ad"/>
        <w:numPr>
          <w:ilvl w:val="0"/>
          <w:numId w:val="24"/>
        </w:numPr>
        <w:tabs>
          <w:tab w:val="clear" w:pos="720"/>
        </w:tabs>
        <w:ind w:left="0" w:firstLine="851"/>
        <w:rPr>
          <w:sz w:val="24"/>
          <w:szCs w:val="24"/>
        </w:rPr>
      </w:pPr>
      <w:r w:rsidRPr="00B821B3">
        <w:rPr>
          <w:sz w:val="24"/>
          <w:szCs w:val="24"/>
        </w:rPr>
        <w:t>котельные, бойлерные</w:t>
      </w:r>
      <w:r>
        <w:rPr>
          <w:sz w:val="24"/>
          <w:szCs w:val="24"/>
        </w:rPr>
        <w:t>;</w:t>
      </w:r>
    </w:p>
    <w:p w:rsidR="00A4614D" w:rsidRDefault="00A4614D" w:rsidP="00A4614D">
      <w:pPr>
        <w:pStyle w:val="ad"/>
        <w:numPr>
          <w:ilvl w:val="0"/>
          <w:numId w:val="24"/>
        </w:numPr>
        <w:tabs>
          <w:tab w:val="clear" w:pos="720"/>
        </w:tabs>
        <w:ind w:left="0" w:firstLine="851"/>
        <w:rPr>
          <w:sz w:val="24"/>
          <w:szCs w:val="24"/>
        </w:rPr>
      </w:pPr>
      <w:r w:rsidRPr="00B821B3">
        <w:rPr>
          <w:sz w:val="24"/>
          <w:szCs w:val="24"/>
        </w:rPr>
        <w:t xml:space="preserve"> канализационные насосные станции;</w:t>
      </w:r>
    </w:p>
    <w:p w:rsidR="00A4614D" w:rsidRDefault="00A4614D" w:rsidP="00A4614D">
      <w:pPr>
        <w:pStyle w:val="ad"/>
        <w:numPr>
          <w:ilvl w:val="0"/>
          <w:numId w:val="24"/>
        </w:numPr>
        <w:tabs>
          <w:tab w:val="clear" w:pos="720"/>
        </w:tabs>
        <w:ind w:left="0" w:firstLine="851"/>
        <w:rPr>
          <w:sz w:val="24"/>
          <w:szCs w:val="24"/>
        </w:rPr>
      </w:pPr>
      <w:r>
        <w:rPr>
          <w:sz w:val="24"/>
          <w:szCs w:val="24"/>
        </w:rPr>
        <w:t>озеленение специального назначения;</w:t>
      </w:r>
    </w:p>
    <w:p w:rsidR="00A4614D" w:rsidRPr="006731EB" w:rsidRDefault="00A4614D" w:rsidP="00A4614D">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A4614D" w:rsidRPr="006731EB" w:rsidRDefault="00A4614D" w:rsidP="00A4614D">
      <w:pPr>
        <w:numPr>
          <w:ilvl w:val="12"/>
          <w:numId w:val="0"/>
        </w:numPr>
        <w:ind w:firstLine="851"/>
        <w:jc w:val="both"/>
        <w:rPr>
          <w:rFonts w:ascii="Times New Roman" w:hAnsi="Times New Roman" w:cs="Times New Roman"/>
          <w:i/>
          <w:iCs/>
          <w:sz w:val="24"/>
          <w:szCs w:val="24"/>
        </w:rPr>
      </w:pPr>
      <w:r w:rsidRPr="006731EB">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731EB">
        <w:rPr>
          <w:rFonts w:ascii="Times New Roman" w:hAnsi="Times New Roman" w:cs="Times New Roman"/>
          <w:i/>
          <w:sz w:val="24"/>
          <w:szCs w:val="24"/>
        </w:rPr>
        <w:t xml:space="preserve">автомобильного и железнодорожного транспорта, </w:t>
      </w:r>
      <w:r w:rsidRPr="006731EB">
        <w:rPr>
          <w:rFonts w:ascii="Times New Roman" w:eastAsia="Times New Roman" w:hAnsi="Times New Roman" w:cs="Times New Roman"/>
          <w:i/>
          <w:sz w:val="24"/>
          <w:szCs w:val="24"/>
        </w:rPr>
        <w:t xml:space="preserve">допускается </w:t>
      </w:r>
      <w:r w:rsidRPr="006731EB">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14D" w:rsidRPr="006731EB" w:rsidRDefault="00A4614D" w:rsidP="00A4614D">
      <w:pPr>
        <w:spacing w:line="240" w:lineRule="auto"/>
        <w:ind w:firstLine="851"/>
        <w:jc w:val="both"/>
        <w:rPr>
          <w:rFonts w:ascii="Times New Roman" w:eastAsia="Times New Roman" w:hAnsi="Times New Roman" w:cs="Times New Roman"/>
          <w:i/>
          <w:sz w:val="24"/>
          <w:szCs w:val="24"/>
        </w:rPr>
      </w:pPr>
      <w:r w:rsidRPr="006731EB">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4614D" w:rsidRDefault="00A4614D" w:rsidP="00A4614D">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Основные виды разрешенного использования:</w:t>
      </w:r>
    </w:p>
    <w:p w:rsidR="00A4614D" w:rsidRPr="006731EB" w:rsidRDefault="00A4614D" w:rsidP="00A4614D">
      <w:pPr>
        <w:spacing w:after="0" w:line="240" w:lineRule="auto"/>
        <w:ind w:firstLine="851"/>
        <w:jc w:val="both"/>
        <w:rPr>
          <w:rFonts w:ascii="Times New Roman" w:eastAsia="Times New Roman" w:hAnsi="Times New Roman" w:cs="Times New Roman"/>
          <w:b/>
          <w:bCs/>
          <w:i/>
          <w:sz w:val="24"/>
          <w:szCs w:val="24"/>
          <w:u w:val="single"/>
        </w:rPr>
      </w:pP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вокзалы, автостанции;</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 xml:space="preserve">АЗС, </w:t>
      </w:r>
      <w:r w:rsidRPr="006731EB">
        <w:rPr>
          <w:rFonts w:ascii="Times New Roman" w:eastAsia="Times New Roman" w:hAnsi="Times New Roman" w:cs="Times New Roman"/>
          <w:sz w:val="24"/>
          <w:szCs w:val="24"/>
        </w:rPr>
        <w:t>АГЗС;</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объекты технического и инженерного обеспечения предприятий;</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A4614D" w:rsidRPr="006731EB" w:rsidRDefault="00A4614D" w:rsidP="00A4614D">
      <w:pPr>
        <w:keepLines/>
        <w:widowControl w:val="0"/>
        <w:numPr>
          <w:ilvl w:val="0"/>
          <w:numId w:val="2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A4614D" w:rsidRPr="006731EB" w:rsidRDefault="00A4614D" w:rsidP="00A4614D">
      <w:pPr>
        <w:numPr>
          <w:ilvl w:val="0"/>
          <w:numId w:val="2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размещение объектов дорожного сервиса;</w:t>
      </w:r>
    </w:p>
    <w:p w:rsidR="00A4614D" w:rsidRPr="006731EB" w:rsidRDefault="00A4614D" w:rsidP="00A4614D">
      <w:pPr>
        <w:numPr>
          <w:ilvl w:val="0"/>
          <w:numId w:val="2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сооружения </w:t>
      </w:r>
      <w:r w:rsidRPr="006731EB">
        <w:rPr>
          <w:rFonts w:ascii="Times New Roman" w:hAnsi="Times New Roman" w:cs="Times New Roman"/>
          <w:sz w:val="24"/>
          <w:szCs w:val="24"/>
        </w:rPr>
        <w:t xml:space="preserve">и коммуникации </w:t>
      </w:r>
      <w:r w:rsidRPr="006731EB">
        <w:rPr>
          <w:rFonts w:ascii="Times New Roman" w:eastAsia="Times New Roman" w:hAnsi="Times New Roman" w:cs="Times New Roman"/>
          <w:sz w:val="24"/>
          <w:szCs w:val="24"/>
        </w:rPr>
        <w:t>транспорт</w:t>
      </w:r>
      <w:r w:rsidRPr="006731EB">
        <w:rPr>
          <w:rFonts w:ascii="Times New Roman" w:hAnsi="Times New Roman" w:cs="Times New Roman"/>
          <w:sz w:val="24"/>
          <w:szCs w:val="24"/>
        </w:rPr>
        <w:t>ной инфраструктуры;</w:t>
      </w:r>
    </w:p>
    <w:p w:rsidR="00A4614D" w:rsidRPr="006731EB" w:rsidRDefault="00A4614D" w:rsidP="00A4614D">
      <w:pPr>
        <w:numPr>
          <w:ilvl w:val="0"/>
          <w:numId w:val="22"/>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гостиницы.</w:t>
      </w:r>
    </w:p>
    <w:p w:rsidR="00A4614D" w:rsidRPr="006731EB" w:rsidRDefault="00A4614D" w:rsidP="00A4614D">
      <w:pPr>
        <w:spacing w:line="240" w:lineRule="auto"/>
        <w:ind w:left="851"/>
        <w:contextualSpacing/>
        <w:jc w:val="both"/>
        <w:rPr>
          <w:rFonts w:ascii="Times New Roman" w:eastAsia="Times New Roman" w:hAnsi="Times New Roman" w:cs="Times New Roman"/>
          <w:sz w:val="24"/>
          <w:szCs w:val="24"/>
        </w:rPr>
      </w:pPr>
    </w:p>
    <w:p w:rsidR="00A4614D" w:rsidRPr="006731EB" w:rsidRDefault="00A4614D" w:rsidP="00A4614D">
      <w:pPr>
        <w:spacing w:line="240" w:lineRule="auto"/>
        <w:ind w:firstLine="851"/>
        <w:jc w:val="both"/>
        <w:rPr>
          <w:rFonts w:ascii="Times New Roman" w:hAnsi="Times New Roman" w:cs="Times New Roman"/>
          <w:b/>
          <w:bCs/>
          <w:i/>
          <w:sz w:val="24"/>
          <w:szCs w:val="24"/>
          <w:u w:val="single"/>
        </w:rPr>
      </w:pPr>
      <w:r w:rsidRPr="006731EB">
        <w:rPr>
          <w:rFonts w:ascii="Times New Roman" w:hAnsi="Times New Roman" w:cs="Times New Roman"/>
          <w:b/>
          <w:bCs/>
          <w:i/>
          <w:sz w:val="24"/>
          <w:szCs w:val="24"/>
          <w:u w:val="single"/>
        </w:rPr>
        <w:t>Вспомогательные виды разрешенного использования:</w:t>
      </w:r>
    </w:p>
    <w:p w:rsidR="00A4614D" w:rsidRPr="006731EB" w:rsidRDefault="00A4614D" w:rsidP="00A4614D">
      <w:pPr>
        <w:numPr>
          <w:ilvl w:val="0"/>
          <w:numId w:val="23"/>
        </w:numPr>
        <w:spacing w:after="0" w:line="240" w:lineRule="auto"/>
        <w:ind w:left="0" w:firstLine="851"/>
        <w:contextualSpacing/>
        <w:jc w:val="both"/>
        <w:rPr>
          <w:rFonts w:ascii="Times New Roman" w:hAnsi="Times New Roman" w:cs="Times New Roman"/>
          <w:sz w:val="24"/>
          <w:szCs w:val="24"/>
        </w:rPr>
      </w:pPr>
      <w:r w:rsidRPr="006731EB">
        <w:rPr>
          <w:rFonts w:ascii="Times New Roman" w:eastAsia="Times New Roman" w:hAnsi="Times New Roman" w:cs="Times New Roman"/>
          <w:sz w:val="24"/>
          <w:szCs w:val="24"/>
        </w:rPr>
        <w:t>временные торговые объекты;</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магазины,</w:t>
      </w:r>
      <w:r w:rsidRPr="006731EB">
        <w:rPr>
          <w:rFonts w:ascii="Times New Roman" w:hAnsi="Times New Roman" w:cs="Times New Roman"/>
          <w:sz w:val="24"/>
          <w:szCs w:val="24"/>
        </w:rPr>
        <w:t xml:space="preserve"> торговые павильоны</w:t>
      </w:r>
      <w:r w:rsidRPr="006731EB">
        <w:rPr>
          <w:rFonts w:ascii="Times New Roman" w:eastAsia="Times New Roman" w:hAnsi="Times New Roman" w:cs="Times New Roman"/>
          <w:sz w:val="24"/>
          <w:szCs w:val="24"/>
        </w:rPr>
        <w:t>;</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киоски, лоточная торговля, павильоны розничной торговли;</w:t>
      </w:r>
    </w:p>
    <w:p w:rsidR="00A4614D" w:rsidRPr="006731EB" w:rsidRDefault="00A4614D" w:rsidP="00A4614D">
      <w:pPr>
        <w:numPr>
          <w:ilvl w:val="0"/>
          <w:numId w:val="2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автостоянки для временного хранения грузовых автомобилей;</w:t>
      </w:r>
    </w:p>
    <w:p w:rsidR="00A4614D" w:rsidRPr="006731EB" w:rsidRDefault="00A4614D" w:rsidP="00A4614D">
      <w:pPr>
        <w:numPr>
          <w:ilvl w:val="0"/>
          <w:numId w:val="23"/>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элементы благоустройства.</w:t>
      </w:r>
    </w:p>
    <w:p w:rsidR="00A4614D" w:rsidRPr="006731EB" w:rsidRDefault="00A4614D" w:rsidP="00A4614D">
      <w:pPr>
        <w:spacing w:line="240" w:lineRule="auto"/>
        <w:ind w:left="851"/>
        <w:contextualSpacing/>
        <w:jc w:val="both"/>
        <w:rPr>
          <w:rFonts w:ascii="Times New Roman" w:eastAsia="Times New Roman" w:hAnsi="Times New Roman" w:cs="Times New Roman"/>
          <w:sz w:val="24"/>
          <w:szCs w:val="24"/>
        </w:rPr>
      </w:pPr>
    </w:p>
    <w:p w:rsidR="00A4614D" w:rsidRDefault="00A4614D" w:rsidP="00A4614D">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lastRenderedPageBreak/>
        <w:t>Условно разрешенные виды использования:</w:t>
      </w:r>
    </w:p>
    <w:p w:rsidR="00A4614D" w:rsidRPr="006731EB" w:rsidRDefault="00A4614D" w:rsidP="00A4614D">
      <w:pPr>
        <w:spacing w:after="0" w:line="240" w:lineRule="auto"/>
        <w:ind w:firstLine="851"/>
        <w:jc w:val="both"/>
        <w:rPr>
          <w:rFonts w:ascii="Times New Roman" w:eastAsia="Times New Roman" w:hAnsi="Times New Roman" w:cs="Times New Roman"/>
          <w:b/>
          <w:bCs/>
          <w:i/>
          <w:sz w:val="24"/>
          <w:szCs w:val="24"/>
          <w:u w:val="single"/>
        </w:rPr>
      </w:pP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предприятия общественного питания (кафе, столовые, буфеты);</w:t>
      </w: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аптеки;</w:t>
      </w:r>
    </w:p>
    <w:p w:rsidR="00A4614D" w:rsidRPr="006731EB"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A4614D" w:rsidRDefault="00A4614D" w:rsidP="00A4614D">
      <w:pPr>
        <w:keepLines/>
        <w:widowControl w:val="0"/>
        <w:numPr>
          <w:ilvl w:val="0"/>
          <w:numId w:val="2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A4614D" w:rsidRPr="006731EB" w:rsidRDefault="00A4614D" w:rsidP="00A4614D">
      <w:pPr>
        <w:keepLines/>
        <w:widowControl w:val="0"/>
        <w:spacing w:after="0" w:line="240" w:lineRule="auto"/>
        <w:ind w:left="851"/>
        <w:jc w:val="both"/>
        <w:rPr>
          <w:rFonts w:ascii="Times New Roman" w:eastAsia="Times New Roman" w:hAnsi="Times New Roman" w:cs="Times New Roman"/>
          <w:sz w:val="24"/>
          <w:szCs w:val="24"/>
        </w:rPr>
      </w:pPr>
    </w:p>
    <w:p w:rsidR="00A4614D" w:rsidRPr="006731EB" w:rsidRDefault="00A4614D" w:rsidP="00A4614D">
      <w:pPr>
        <w:spacing w:before="240" w:after="0" w:line="240" w:lineRule="auto"/>
        <w:ind w:firstLine="851"/>
        <w:contextualSpacing/>
        <w:jc w:val="both"/>
        <w:rPr>
          <w:rFonts w:ascii="Times New Roman" w:hAnsi="Times New Roman" w:cs="Times New Roman"/>
          <w:i/>
          <w:sz w:val="24"/>
          <w:szCs w:val="24"/>
        </w:rPr>
      </w:pPr>
      <w:r w:rsidRPr="006731EB">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614D" w:rsidRPr="00D66247" w:rsidRDefault="00A4614D" w:rsidP="00A4614D">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A4614D" w:rsidRDefault="00A4614D" w:rsidP="00490145">
      <w:pPr>
        <w:shd w:val="clear" w:color="auto" w:fill="FFFFFF"/>
        <w:spacing w:after="0" w:line="240" w:lineRule="auto"/>
        <w:ind w:firstLine="709"/>
        <w:jc w:val="both"/>
        <w:rPr>
          <w:rFonts w:ascii="Times New Roman" w:eastAsia="Times New Roman" w:hAnsi="Times New Roman" w:cs="Times New Roman"/>
          <w:b/>
          <w:bCs/>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ascii="Times New Roman" w:eastAsia="Times New Roman" w:hAnsi="Times New Roman" w:cs="Times New Roman"/>
          <w:b/>
          <w:bCs/>
          <w:sz w:val="24"/>
          <w:szCs w:val="24"/>
        </w:rPr>
        <w:t>санитарно</w:t>
      </w:r>
      <w:proofErr w:type="spellEnd"/>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 xml:space="preserve">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lastRenderedPageBreak/>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 xml:space="preserve">эпидемиологического и </w:t>
      </w:r>
      <w:r w:rsidRPr="000F396D">
        <w:rPr>
          <w:rFonts w:ascii="Times New Roman" w:hAnsi="Times New Roman" w:cs="Times New Roman"/>
          <w:bCs/>
          <w:sz w:val="24"/>
          <w:szCs w:val="24"/>
          <w:u w:val="single"/>
        </w:rPr>
        <w:lastRenderedPageBreak/>
        <w:t>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lastRenderedPageBreak/>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w:t>
      </w:r>
      <w:r w:rsidRPr="00CD0893">
        <w:rPr>
          <w:rFonts w:ascii="Times New Roman" w:eastAsiaTheme="minorHAnsi" w:hAnsi="Times New Roman" w:cs="Times New Roman"/>
          <w:sz w:val="24"/>
          <w:szCs w:val="24"/>
          <w:lang w:eastAsia="en-US"/>
        </w:rPr>
        <w:lastRenderedPageBreak/>
        <w:t>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080EB6">
        <w:rPr>
          <w:rFonts w:ascii="Times New Roman" w:eastAsia="Calibri" w:hAnsi="Times New Roman" w:cs="Times New Roman"/>
          <w:sz w:val="24"/>
          <w:szCs w:val="24"/>
          <w:lang w:eastAsia="en-US"/>
        </w:rPr>
        <w:t>.</w:t>
      </w:r>
    </w:p>
    <w:p w:rsidR="00080EB6" w:rsidRPr="00CD0893" w:rsidRDefault="00080EB6" w:rsidP="00080EB6">
      <w:pPr>
        <w:spacing w:before="240" w:line="240" w:lineRule="auto"/>
        <w:ind w:firstLine="709"/>
        <w:jc w:val="both"/>
        <w:rPr>
          <w:rFonts w:ascii="Times New Roman" w:eastAsiaTheme="minorHAnsi" w:hAnsi="Times New Roman" w:cs="Times New Roman"/>
          <w:sz w:val="24"/>
          <w:szCs w:val="24"/>
          <w:lang w:eastAsia="en-US"/>
        </w:rPr>
      </w:pPr>
      <w:r w:rsidRPr="00080EB6">
        <w:rPr>
          <w:rFonts w:ascii="Times New Roman" w:eastAsia="Calibri" w:hAnsi="Times New Roman" w:cs="Times New Roman"/>
          <w:b/>
          <w:sz w:val="24"/>
          <w:szCs w:val="24"/>
          <w:lang w:eastAsia="en-US"/>
        </w:rPr>
        <w:lastRenderedPageBreak/>
        <w:t xml:space="preserve">11. </w:t>
      </w:r>
      <w:r>
        <w:rPr>
          <w:rFonts w:ascii="Times New Roman" w:eastAsia="Calibri" w:hAnsi="Times New Roman" w:cs="Times New Roman"/>
          <w:b/>
          <w:sz w:val="24"/>
          <w:szCs w:val="24"/>
          <w:lang w:eastAsia="en-US"/>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д</w:t>
      </w:r>
      <w:r w:rsidRPr="00375C88">
        <w:rPr>
          <w:rFonts w:ascii="Times New Roman" w:eastAsiaTheme="minorHAnsi" w:hAnsi="Times New Roman" w:cs="Times New Roman"/>
          <w:sz w:val="24"/>
          <w:szCs w:val="24"/>
          <w:lang w:eastAsia="en-US"/>
        </w:rPr>
        <w:t>) разводить огонь и размещать какие-либо открытые или закрытые источники огня.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080EB6"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080EB6" w:rsidRPr="00375C88" w:rsidRDefault="00080EB6" w:rsidP="00080EB6">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080EB6" w:rsidRPr="00CD0893" w:rsidRDefault="00080EB6" w:rsidP="00080EB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80EB6" w:rsidRPr="00080EB6" w:rsidRDefault="00080EB6" w:rsidP="00490145">
      <w:pPr>
        <w:spacing w:after="0" w:line="240" w:lineRule="auto"/>
        <w:ind w:firstLine="709"/>
        <w:jc w:val="both"/>
        <w:rPr>
          <w:rFonts w:ascii="Times New Roman" w:eastAsia="Calibri" w:hAnsi="Times New Roman" w:cs="Times New Roman"/>
          <w:b/>
          <w:sz w:val="24"/>
          <w:szCs w:val="24"/>
          <w:lang w:eastAsia="en-US"/>
        </w:rPr>
      </w:pP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 xml:space="preserve">2003. </w:t>
      </w:r>
      <w:r w:rsidRPr="00B91948">
        <w:rPr>
          <w:rStyle w:val="219pt"/>
          <w:rFonts w:ascii="Times New Roman" w:hAnsi="Times New Roman" w:cs="Times New Roman"/>
          <w:sz w:val="24"/>
          <w:szCs w:val="28"/>
        </w:rPr>
        <w:lastRenderedPageBreak/>
        <w:t>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 xml:space="preserve">проверочный расчет достаточности выбранных </w:t>
      </w:r>
      <w:proofErr w:type="spellStart"/>
      <w:r w:rsidRPr="00B91948">
        <w:rPr>
          <w:rStyle w:val="12"/>
          <w:color w:val="000000"/>
          <w:sz w:val="24"/>
          <w:szCs w:val="28"/>
        </w:rPr>
        <w:t>шумозащитных</w:t>
      </w:r>
      <w:proofErr w:type="spellEnd"/>
      <w:r w:rsidRPr="00B91948">
        <w:rPr>
          <w:rStyle w:val="12"/>
          <w:color w:val="000000"/>
          <w:sz w:val="24"/>
          <w:szCs w:val="28"/>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 xml:space="preserve">дорожной сети; размещение специальных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 качестве экранов, защищающих от транспортного шума внутриквартальное пространство.</w:t>
      </w: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A171CF">
      <w:headerReference w:type="default" r:id="rId11"/>
      <w:footerReference w:type="default" r:id="rId12"/>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5A" w:rsidRDefault="00714E5A" w:rsidP="000C2546">
      <w:pPr>
        <w:spacing w:after="0" w:line="240" w:lineRule="auto"/>
      </w:pPr>
      <w:r>
        <w:separator/>
      </w:r>
    </w:p>
  </w:endnote>
  <w:endnote w:type="continuationSeparator" w:id="0">
    <w:p w:rsidR="00714E5A" w:rsidRDefault="00714E5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D4" w:rsidRDefault="009851D4">
    <w:pPr>
      <w:pStyle w:val="a8"/>
      <w:jc w:val="right"/>
    </w:pPr>
  </w:p>
  <w:p w:rsidR="009851D4" w:rsidRPr="0083614C" w:rsidRDefault="009851D4"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3</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50629F">
      <w:rPr>
        <w:rFonts w:ascii="Times New Roman" w:hAnsi="Times New Roman" w:cs="Times New Roman"/>
        <w:noProof/>
        <w:color w:val="943634" w:themeColor="accent2" w:themeShade="BF"/>
      </w:rPr>
      <w:t>8</w:t>
    </w:r>
    <w:r w:rsidRPr="00B25EC8">
      <w:rPr>
        <w:rFonts w:ascii="Times New Roman" w:hAnsi="Times New Roman" w:cs="Times New Roman"/>
        <w:color w:val="943634" w:themeColor="accent2" w:themeShade="BF"/>
      </w:rPr>
      <w:fldChar w:fldCharType="end"/>
    </w:r>
  </w:p>
  <w:p w:rsidR="009851D4" w:rsidRDefault="009851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5A" w:rsidRDefault="00714E5A" w:rsidP="000C2546">
      <w:pPr>
        <w:spacing w:after="0" w:line="240" w:lineRule="auto"/>
      </w:pPr>
      <w:r>
        <w:separator/>
      </w:r>
    </w:p>
  </w:footnote>
  <w:footnote w:type="continuationSeparator" w:id="0">
    <w:p w:rsidR="00714E5A" w:rsidRDefault="00714E5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D4" w:rsidRPr="0083614C" w:rsidRDefault="009851D4"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 xml:space="preserve"> </w:t>
    </w:r>
    <w:proofErr w:type="spellStart"/>
    <w:r w:rsidR="00490F79">
      <w:rPr>
        <w:color w:val="C0504D"/>
      </w:rPr>
      <w:t>Ефремо-Зыковский</w:t>
    </w:r>
    <w:proofErr w:type="spellEnd"/>
    <w:r>
      <w:rPr>
        <w:color w:val="C0504D"/>
      </w:rPr>
      <w:t xml:space="preserve"> сельсовет</w:t>
    </w:r>
  </w:p>
  <w:p w:rsidR="009851D4" w:rsidRDefault="009851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4"/>
  </w:num>
  <w:num w:numId="3">
    <w:abstractNumId w:val="59"/>
  </w:num>
  <w:num w:numId="4">
    <w:abstractNumId w:val="9"/>
  </w:num>
  <w:num w:numId="5">
    <w:abstractNumId w:val="57"/>
  </w:num>
  <w:num w:numId="6">
    <w:abstractNumId w:val="51"/>
  </w:num>
  <w:num w:numId="7">
    <w:abstractNumId w:val="56"/>
  </w:num>
  <w:num w:numId="8">
    <w:abstractNumId w:val="16"/>
  </w:num>
  <w:num w:numId="9">
    <w:abstractNumId w:val="48"/>
  </w:num>
  <w:num w:numId="10">
    <w:abstractNumId w:val="8"/>
  </w:num>
  <w:num w:numId="11">
    <w:abstractNumId w:val="49"/>
  </w:num>
  <w:num w:numId="12">
    <w:abstractNumId w:val="5"/>
  </w:num>
  <w:num w:numId="13">
    <w:abstractNumId w:val="37"/>
  </w:num>
  <w:num w:numId="14">
    <w:abstractNumId w:val="7"/>
  </w:num>
  <w:num w:numId="15">
    <w:abstractNumId w:val="15"/>
  </w:num>
  <w:num w:numId="16">
    <w:abstractNumId w:val="55"/>
  </w:num>
  <w:num w:numId="17">
    <w:abstractNumId w:val="18"/>
  </w:num>
  <w:num w:numId="18">
    <w:abstractNumId w:val="26"/>
  </w:num>
  <w:num w:numId="19">
    <w:abstractNumId w:val="29"/>
  </w:num>
  <w:num w:numId="20">
    <w:abstractNumId w:val="38"/>
  </w:num>
  <w:num w:numId="21">
    <w:abstractNumId w:val="41"/>
  </w:num>
  <w:num w:numId="22">
    <w:abstractNumId w:val="32"/>
  </w:num>
  <w:num w:numId="23">
    <w:abstractNumId w:val="2"/>
  </w:num>
  <w:num w:numId="24">
    <w:abstractNumId w:val="4"/>
  </w:num>
  <w:num w:numId="25">
    <w:abstractNumId w:val="35"/>
  </w:num>
  <w:num w:numId="26">
    <w:abstractNumId w:val="65"/>
  </w:num>
  <w:num w:numId="27">
    <w:abstractNumId w:val="23"/>
  </w:num>
  <w:num w:numId="28">
    <w:abstractNumId w:val="40"/>
  </w:num>
  <w:num w:numId="29">
    <w:abstractNumId w:val="60"/>
  </w:num>
  <w:num w:numId="30">
    <w:abstractNumId w:val="33"/>
  </w:num>
  <w:num w:numId="31">
    <w:abstractNumId w:val="27"/>
  </w:num>
  <w:num w:numId="32">
    <w:abstractNumId w:val="45"/>
  </w:num>
  <w:num w:numId="33">
    <w:abstractNumId w:val="1"/>
  </w:num>
  <w:num w:numId="34">
    <w:abstractNumId w:val="31"/>
  </w:num>
  <w:num w:numId="35">
    <w:abstractNumId w:val="13"/>
  </w:num>
  <w:num w:numId="36">
    <w:abstractNumId w:val="52"/>
  </w:num>
  <w:num w:numId="37">
    <w:abstractNumId w:val="0"/>
  </w:num>
  <w:num w:numId="38">
    <w:abstractNumId w:val="6"/>
  </w:num>
  <w:num w:numId="39">
    <w:abstractNumId w:val="19"/>
  </w:num>
  <w:num w:numId="40">
    <w:abstractNumId w:val="14"/>
  </w:num>
  <w:num w:numId="41">
    <w:abstractNumId w:val="50"/>
  </w:num>
  <w:num w:numId="42">
    <w:abstractNumId w:val="3"/>
  </w:num>
  <w:num w:numId="43">
    <w:abstractNumId w:val="44"/>
  </w:num>
  <w:num w:numId="44">
    <w:abstractNumId w:val="39"/>
  </w:num>
  <w:num w:numId="45">
    <w:abstractNumId w:val="11"/>
  </w:num>
  <w:num w:numId="46">
    <w:abstractNumId w:val="54"/>
  </w:num>
  <w:num w:numId="47">
    <w:abstractNumId w:val="12"/>
  </w:num>
  <w:num w:numId="48">
    <w:abstractNumId w:val="28"/>
  </w:num>
  <w:num w:numId="49">
    <w:abstractNumId w:val="47"/>
  </w:num>
  <w:num w:numId="50">
    <w:abstractNumId w:val="34"/>
  </w:num>
  <w:num w:numId="51">
    <w:abstractNumId w:val="20"/>
  </w:num>
  <w:num w:numId="52">
    <w:abstractNumId w:val="43"/>
  </w:num>
  <w:num w:numId="53">
    <w:abstractNumId w:val="25"/>
  </w:num>
  <w:num w:numId="54">
    <w:abstractNumId w:val="53"/>
  </w:num>
  <w:num w:numId="55">
    <w:abstractNumId w:val="10"/>
  </w:num>
  <w:num w:numId="56">
    <w:abstractNumId w:val="42"/>
  </w:num>
  <w:num w:numId="57">
    <w:abstractNumId w:val="30"/>
  </w:num>
  <w:num w:numId="58">
    <w:abstractNumId w:val="22"/>
  </w:num>
  <w:num w:numId="59">
    <w:abstractNumId w:val="61"/>
  </w:num>
  <w:num w:numId="60">
    <w:abstractNumId w:val="63"/>
  </w:num>
  <w:num w:numId="61">
    <w:abstractNumId w:val="17"/>
  </w:num>
  <w:num w:numId="62">
    <w:abstractNumId w:val="58"/>
  </w:num>
  <w:num w:numId="63">
    <w:abstractNumId w:val="64"/>
  </w:num>
  <w:num w:numId="64">
    <w:abstractNumId w:val="21"/>
  </w:num>
  <w:num w:numId="65">
    <w:abstractNumId w:val="36"/>
  </w:num>
  <w:num w:numId="66">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29B7"/>
    <w:rsid w:val="00003D56"/>
    <w:rsid w:val="000048E1"/>
    <w:rsid w:val="0001121F"/>
    <w:rsid w:val="00020264"/>
    <w:rsid w:val="000331F7"/>
    <w:rsid w:val="00033D8A"/>
    <w:rsid w:val="00033F71"/>
    <w:rsid w:val="00034884"/>
    <w:rsid w:val="00037773"/>
    <w:rsid w:val="00040DDD"/>
    <w:rsid w:val="00052F53"/>
    <w:rsid w:val="00063DE2"/>
    <w:rsid w:val="00074941"/>
    <w:rsid w:val="00080EB6"/>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06862"/>
    <w:rsid w:val="001111E3"/>
    <w:rsid w:val="00116692"/>
    <w:rsid w:val="00122E84"/>
    <w:rsid w:val="00123503"/>
    <w:rsid w:val="001264AE"/>
    <w:rsid w:val="0013053E"/>
    <w:rsid w:val="00154D15"/>
    <w:rsid w:val="00155455"/>
    <w:rsid w:val="00172178"/>
    <w:rsid w:val="00172A1F"/>
    <w:rsid w:val="001778D4"/>
    <w:rsid w:val="0018267D"/>
    <w:rsid w:val="00184EAF"/>
    <w:rsid w:val="001936DA"/>
    <w:rsid w:val="00194A80"/>
    <w:rsid w:val="001A652A"/>
    <w:rsid w:val="001B0E9F"/>
    <w:rsid w:val="001B732B"/>
    <w:rsid w:val="001C4ECE"/>
    <w:rsid w:val="001D194D"/>
    <w:rsid w:val="001D3BB2"/>
    <w:rsid w:val="001D3F21"/>
    <w:rsid w:val="001D3F4B"/>
    <w:rsid w:val="001E4B47"/>
    <w:rsid w:val="001E7041"/>
    <w:rsid w:val="0020075E"/>
    <w:rsid w:val="0021089B"/>
    <w:rsid w:val="002127CA"/>
    <w:rsid w:val="00212A10"/>
    <w:rsid w:val="002144BD"/>
    <w:rsid w:val="00215675"/>
    <w:rsid w:val="0022591E"/>
    <w:rsid w:val="00232385"/>
    <w:rsid w:val="0023253C"/>
    <w:rsid w:val="002355FA"/>
    <w:rsid w:val="00236983"/>
    <w:rsid w:val="002449D7"/>
    <w:rsid w:val="00245FE5"/>
    <w:rsid w:val="00246146"/>
    <w:rsid w:val="00251FD9"/>
    <w:rsid w:val="00252AB3"/>
    <w:rsid w:val="002554E3"/>
    <w:rsid w:val="002772CF"/>
    <w:rsid w:val="00284DB4"/>
    <w:rsid w:val="00293BAE"/>
    <w:rsid w:val="00294B4F"/>
    <w:rsid w:val="00295A34"/>
    <w:rsid w:val="002A250B"/>
    <w:rsid w:val="002A2F7F"/>
    <w:rsid w:val="002B22F8"/>
    <w:rsid w:val="002B7D68"/>
    <w:rsid w:val="002C30F5"/>
    <w:rsid w:val="002C5854"/>
    <w:rsid w:val="002C5D22"/>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E30"/>
    <w:rsid w:val="00355EE0"/>
    <w:rsid w:val="00357B54"/>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22B17"/>
    <w:rsid w:val="0044651F"/>
    <w:rsid w:val="00447C42"/>
    <w:rsid w:val="004548E1"/>
    <w:rsid w:val="004557BC"/>
    <w:rsid w:val="00456D42"/>
    <w:rsid w:val="00456F07"/>
    <w:rsid w:val="00467016"/>
    <w:rsid w:val="00481496"/>
    <w:rsid w:val="004868C2"/>
    <w:rsid w:val="00490145"/>
    <w:rsid w:val="00490F79"/>
    <w:rsid w:val="0049541F"/>
    <w:rsid w:val="004A245D"/>
    <w:rsid w:val="004A3011"/>
    <w:rsid w:val="004A3312"/>
    <w:rsid w:val="004B231A"/>
    <w:rsid w:val="004B2A7E"/>
    <w:rsid w:val="004C56EA"/>
    <w:rsid w:val="004D6AE1"/>
    <w:rsid w:val="004D6EF2"/>
    <w:rsid w:val="004E3EA4"/>
    <w:rsid w:val="004E4073"/>
    <w:rsid w:val="004F512B"/>
    <w:rsid w:val="004F5B0E"/>
    <w:rsid w:val="00501B04"/>
    <w:rsid w:val="00504D55"/>
    <w:rsid w:val="0050629F"/>
    <w:rsid w:val="00507063"/>
    <w:rsid w:val="0051185E"/>
    <w:rsid w:val="005119E1"/>
    <w:rsid w:val="0051248C"/>
    <w:rsid w:val="0051674B"/>
    <w:rsid w:val="005346CA"/>
    <w:rsid w:val="0054057B"/>
    <w:rsid w:val="0054078C"/>
    <w:rsid w:val="005407A9"/>
    <w:rsid w:val="0055723E"/>
    <w:rsid w:val="005709B3"/>
    <w:rsid w:val="0057441F"/>
    <w:rsid w:val="00585FF2"/>
    <w:rsid w:val="00591620"/>
    <w:rsid w:val="00593435"/>
    <w:rsid w:val="005972A2"/>
    <w:rsid w:val="005A02E7"/>
    <w:rsid w:val="005A58FA"/>
    <w:rsid w:val="005B2EF0"/>
    <w:rsid w:val="005B365F"/>
    <w:rsid w:val="005C2BDA"/>
    <w:rsid w:val="005D12BA"/>
    <w:rsid w:val="005E2B42"/>
    <w:rsid w:val="005E529E"/>
    <w:rsid w:val="005E7A03"/>
    <w:rsid w:val="005F0E5D"/>
    <w:rsid w:val="00605602"/>
    <w:rsid w:val="0060562A"/>
    <w:rsid w:val="006107AC"/>
    <w:rsid w:val="00613465"/>
    <w:rsid w:val="006134B4"/>
    <w:rsid w:val="00620445"/>
    <w:rsid w:val="0062144A"/>
    <w:rsid w:val="00624429"/>
    <w:rsid w:val="0063017A"/>
    <w:rsid w:val="00630311"/>
    <w:rsid w:val="006475AB"/>
    <w:rsid w:val="0065130F"/>
    <w:rsid w:val="00651BED"/>
    <w:rsid w:val="0067521B"/>
    <w:rsid w:val="006806BC"/>
    <w:rsid w:val="006836CC"/>
    <w:rsid w:val="0068621D"/>
    <w:rsid w:val="006A6C05"/>
    <w:rsid w:val="006B5D08"/>
    <w:rsid w:val="006C03C9"/>
    <w:rsid w:val="006C12C6"/>
    <w:rsid w:val="006C6DF6"/>
    <w:rsid w:val="006C78CF"/>
    <w:rsid w:val="006E1719"/>
    <w:rsid w:val="006E2AA5"/>
    <w:rsid w:val="006E56D1"/>
    <w:rsid w:val="006E6467"/>
    <w:rsid w:val="006E6C0F"/>
    <w:rsid w:val="006E7A66"/>
    <w:rsid w:val="006F1C8E"/>
    <w:rsid w:val="006F2B89"/>
    <w:rsid w:val="006F2CF1"/>
    <w:rsid w:val="006F3043"/>
    <w:rsid w:val="006F366A"/>
    <w:rsid w:val="006F54AE"/>
    <w:rsid w:val="006F7D7D"/>
    <w:rsid w:val="007007A2"/>
    <w:rsid w:val="007060B9"/>
    <w:rsid w:val="00707794"/>
    <w:rsid w:val="007125DC"/>
    <w:rsid w:val="00714E5A"/>
    <w:rsid w:val="00717EBC"/>
    <w:rsid w:val="0072531E"/>
    <w:rsid w:val="00737AAA"/>
    <w:rsid w:val="007402CA"/>
    <w:rsid w:val="00741396"/>
    <w:rsid w:val="007419FC"/>
    <w:rsid w:val="0074405E"/>
    <w:rsid w:val="007452C5"/>
    <w:rsid w:val="007471CF"/>
    <w:rsid w:val="00755715"/>
    <w:rsid w:val="00766EE2"/>
    <w:rsid w:val="0077201B"/>
    <w:rsid w:val="007802E8"/>
    <w:rsid w:val="00783A6E"/>
    <w:rsid w:val="00790863"/>
    <w:rsid w:val="007A1174"/>
    <w:rsid w:val="007A392B"/>
    <w:rsid w:val="007A532E"/>
    <w:rsid w:val="007C1FE0"/>
    <w:rsid w:val="007C4A88"/>
    <w:rsid w:val="007D03D6"/>
    <w:rsid w:val="007D5494"/>
    <w:rsid w:val="007D61C3"/>
    <w:rsid w:val="007E4A37"/>
    <w:rsid w:val="008005CC"/>
    <w:rsid w:val="008019B4"/>
    <w:rsid w:val="00802DED"/>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74B0F"/>
    <w:rsid w:val="00883B3E"/>
    <w:rsid w:val="008840E7"/>
    <w:rsid w:val="008907A0"/>
    <w:rsid w:val="008A222A"/>
    <w:rsid w:val="008B0F3F"/>
    <w:rsid w:val="008B2E2B"/>
    <w:rsid w:val="008B5574"/>
    <w:rsid w:val="008B5E72"/>
    <w:rsid w:val="008B7250"/>
    <w:rsid w:val="008B7FD5"/>
    <w:rsid w:val="008C1C5E"/>
    <w:rsid w:val="008C3BC8"/>
    <w:rsid w:val="008C4325"/>
    <w:rsid w:val="008C43ED"/>
    <w:rsid w:val="008C56AA"/>
    <w:rsid w:val="008C7DE3"/>
    <w:rsid w:val="008D1207"/>
    <w:rsid w:val="008D5075"/>
    <w:rsid w:val="008E4481"/>
    <w:rsid w:val="008E5EC7"/>
    <w:rsid w:val="008E68AC"/>
    <w:rsid w:val="008E7ADE"/>
    <w:rsid w:val="008F63A7"/>
    <w:rsid w:val="009037E0"/>
    <w:rsid w:val="0090643A"/>
    <w:rsid w:val="00910C2B"/>
    <w:rsid w:val="00912BF1"/>
    <w:rsid w:val="009137CC"/>
    <w:rsid w:val="00917981"/>
    <w:rsid w:val="009220B2"/>
    <w:rsid w:val="00923A3E"/>
    <w:rsid w:val="00924B19"/>
    <w:rsid w:val="009255FD"/>
    <w:rsid w:val="009353A3"/>
    <w:rsid w:val="00937B49"/>
    <w:rsid w:val="00942A2C"/>
    <w:rsid w:val="00951A3D"/>
    <w:rsid w:val="0095372A"/>
    <w:rsid w:val="00956100"/>
    <w:rsid w:val="0095700D"/>
    <w:rsid w:val="00964CC3"/>
    <w:rsid w:val="00967CB6"/>
    <w:rsid w:val="00976D50"/>
    <w:rsid w:val="00980FD1"/>
    <w:rsid w:val="009851D4"/>
    <w:rsid w:val="00992F09"/>
    <w:rsid w:val="009963C7"/>
    <w:rsid w:val="00997158"/>
    <w:rsid w:val="009A2D74"/>
    <w:rsid w:val="009A7AD5"/>
    <w:rsid w:val="009B06FA"/>
    <w:rsid w:val="009C5C5E"/>
    <w:rsid w:val="009C60FE"/>
    <w:rsid w:val="009D03C0"/>
    <w:rsid w:val="009D0B44"/>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5E18"/>
    <w:rsid w:val="00A4614D"/>
    <w:rsid w:val="00A55D8E"/>
    <w:rsid w:val="00A57BB1"/>
    <w:rsid w:val="00A6536E"/>
    <w:rsid w:val="00A67CD3"/>
    <w:rsid w:val="00A80392"/>
    <w:rsid w:val="00A823D3"/>
    <w:rsid w:val="00A85D7A"/>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363A"/>
    <w:rsid w:val="00BC5F72"/>
    <w:rsid w:val="00BC7EBE"/>
    <w:rsid w:val="00BD6817"/>
    <w:rsid w:val="00BD724C"/>
    <w:rsid w:val="00BE0A16"/>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F35FB"/>
    <w:rsid w:val="00D03136"/>
    <w:rsid w:val="00D05FAC"/>
    <w:rsid w:val="00D1662C"/>
    <w:rsid w:val="00D2592B"/>
    <w:rsid w:val="00D32ADB"/>
    <w:rsid w:val="00D34E37"/>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5C6D"/>
    <w:rsid w:val="00DF7134"/>
    <w:rsid w:val="00DF7A58"/>
    <w:rsid w:val="00E022FE"/>
    <w:rsid w:val="00E03355"/>
    <w:rsid w:val="00E05903"/>
    <w:rsid w:val="00E06A45"/>
    <w:rsid w:val="00E12069"/>
    <w:rsid w:val="00E13368"/>
    <w:rsid w:val="00E32B9B"/>
    <w:rsid w:val="00E35D12"/>
    <w:rsid w:val="00E3664B"/>
    <w:rsid w:val="00E36969"/>
    <w:rsid w:val="00E40632"/>
    <w:rsid w:val="00E41DBE"/>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427F"/>
    <w:rsid w:val="00EB580E"/>
    <w:rsid w:val="00EB7F64"/>
    <w:rsid w:val="00ED249B"/>
    <w:rsid w:val="00EE239F"/>
    <w:rsid w:val="00EE4708"/>
    <w:rsid w:val="00EE5596"/>
    <w:rsid w:val="00EF1252"/>
    <w:rsid w:val="00EF13AF"/>
    <w:rsid w:val="00EF6E3E"/>
    <w:rsid w:val="00EF77B3"/>
    <w:rsid w:val="00F062AB"/>
    <w:rsid w:val="00F203E3"/>
    <w:rsid w:val="00F252EF"/>
    <w:rsid w:val="00F31EEF"/>
    <w:rsid w:val="00F3350C"/>
    <w:rsid w:val="00F36E15"/>
    <w:rsid w:val="00F41EDD"/>
    <w:rsid w:val="00F43149"/>
    <w:rsid w:val="00F607A0"/>
    <w:rsid w:val="00F6642F"/>
    <w:rsid w:val="00F6732E"/>
    <w:rsid w:val="00F7329B"/>
    <w:rsid w:val="00F77432"/>
    <w:rsid w:val="00F77E32"/>
    <w:rsid w:val="00F8104A"/>
    <w:rsid w:val="00F818C7"/>
    <w:rsid w:val="00F874A5"/>
    <w:rsid w:val="00F922C5"/>
    <w:rsid w:val="00F9497E"/>
    <w:rsid w:val="00F96F3D"/>
    <w:rsid w:val="00FA0CBF"/>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4"/>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ad">
    <w:name w:val="текст в табл слева"/>
    <w:basedOn w:val="a"/>
    <w:autoRedefine/>
    <w:rsid w:val="00A4614D"/>
    <w:pPr>
      <w:widowControl w:val="0"/>
      <w:spacing w:after="0" w:line="36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4"/>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ad">
    <w:name w:val="текст в табл слева"/>
    <w:basedOn w:val="a"/>
    <w:autoRedefine/>
    <w:rsid w:val="00A4614D"/>
    <w:pPr>
      <w:widowControl w:val="0"/>
      <w:spacing w:after="0" w:line="36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6E72-010F-48DF-A9DA-A9829FA7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37</Pages>
  <Words>12946</Words>
  <Characters>73796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В. Кулик</cp:lastModifiedBy>
  <cp:revision>49</cp:revision>
  <cp:lastPrinted>2013-12-18T10:01:00Z</cp:lastPrinted>
  <dcterms:created xsi:type="dcterms:W3CDTF">2014-03-30T09:46:00Z</dcterms:created>
  <dcterms:modified xsi:type="dcterms:W3CDTF">2014-08-07T04:36:00Z</dcterms:modified>
</cp:coreProperties>
</file>