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642"/>
        <w:gridCol w:w="426"/>
        <w:gridCol w:w="4075"/>
        <w:gridCol w:w="283"/>
        <w:gridCol w:w="459"/>
      </w:tblGrid>
      <w:tr w:rsidR="005A3096" w:rsidTr="005A3096">
        <w:trPr>
          <w:cantSplit/>
          <w:trHeight w:val="1928"/>
        </w:trPr>
        <w:tc>
          <w:tcPr>
            <w:tcW w:w="4644" w:type="dxa"/>
            <w:vAlign w:val="center"/>
            <w:hideMark/>
          </w:tcPr>
          <w:p w:rsidR="005A3096" w:rsidRPr="006C0226" w:rsidRDefault="005A3096">
            <w:pPr>
              <w:pStyle w:val="1"/>
              <w:tabs>
                <w:tab w:val="center" w:pos="2127"/>
              </w:tabs>
              <w:ind w:left="-142" w:right="-108" w:firstLine="284"/>
              <w:rPr>
                <w:b/>
                <w:szCs w:val="28"/>
              </w:rPr>
            </w:pPr>
            <w:r w:rsidRPr="006C0226">
              <w:rPr>
                <w:b/>
                <w:szCs w:val="28"/>
              </w:rPr>
              <w:t xml:space="preserve">        Администрация</w:t>
            </w:r>
          </w:p>
          <w:p w:rsidR="005A3096" w:rsidRPr="006C0226" w:rsidRDefault="005A3096">
            <w:pPr>
              <w:pStyle w:val="1"/>
              <w:tabs>
                <w:tab w:val="center" w:pos="2127"/>
              </w:tabs>
              <w:ind w:left="-142" w:right="-108" w:firstLine="284"/>
              <w:rPr>
                <w:b/>
                <w:szCs w:val="28"/>
              </w:rPr>
            </w:pPr>
            <w:proofErr w:type="gramStart"/>
            <w:r w:rsidRPr="006C0226">
              <w:rPr>
                <w:b/>
                <w:szCs w:val="28"/>
              </w:rPr>
              <w:t>муниципального</w:t>
            </w:r>
            <w:proofErr w:type="gramEnd"/>
            <w:r w:rsidRPr="006C0226">
              <w:rPr>
                <w:b/>
                <w:szCs w:val="28"/>
              </w:rPr>
              <w:t xml:space="preserve"> образования</w:t>
            </w:r>
          </w:p>
          <w:p w:rsidR="005A3096" w:rsidRPr="006C0226" w:rsidRDefault="006C0226">
            <w:pPr>
              <w:pStyle w:val="1"/>
              <w:tabs>
                <w:tab w:val="center" w:pos="2127"/>
              </w:tabs>
              <w:ind w:left="-142" w:right="-108" w:firstLine="284"/>
              <w:rPr>
                <w:b/>
                <w:szCs w:val="28"/>
              </w:rPr>
            </w:pPr>
            <w:proofErr w:type="spellStart"/>
            <w:r w:rsidRPr="006C0226">
              <w:rPr>
                <w:b/>
                <w:szCs w:val="28"/>
              </w:rPr>
              <w:t>Ефремово-Зыковский</w:t>
            </w:r>
            <w:proofErr w:type="spellEnd"/>
            <w:r w:rsidR="005A3096" w:rsidRPr="006C0226">
              <w:rPr>
                <w:b/>
                <w:szCs w:val="28"/>
              </w:rPr>
              <w:t xml:space="preserve"> сельсовет</w:t>
            </w:r>
          </w:p>
          <w:p w:rsidR="005A3096" w:rsidRPr="006C0226" w:rsidRDefault="005A3096">
            <w:pPr>
              <w:pStyle w:val="1"/>
              <w:tabs>
                <w:tab w:val="center" w:pos="2127"/>
              </w:tabs>
              <w:ind w:left="-142" w:right="-108" w:firstLine="284"/>
              <w:rPr>
                <w:b/>
                <w:szCs w:val="28"/>
              </w:rPr>
            </w:pPr>
            <w:proofErr w:type="spellStart"/>
            <w:r w:rsidRPr="006C0226">
              <w:rPr>
                <w:b/>
                <w:szCs w:val="28"/>
              </w:rPr>
              <w:t>Пономаревского</w:t>
            </w:r>
            <w:proofErr w:type="spellEnd"/>
            <w:r w:rsidRPr="006C0226">
              <w:rPr>
                <w:b/>
                <w:szCs w:val="28"/>
              </w:rPr>
              <w:t xml:space="preserve"> района</w:t>
            </w:r>
          </w:p>
          <w:p w:rsidR="005A3096" w:rsidRPr="006C0226" w:rsidRDefault="005A3096">
            <w:pPr>
              <w:pStyle w:val="1"/>
              <w:tabs>
                <w:tab w:val="center" w:pos="2127"/>
              </w:tabs>
              <w:ind w:left="-142" w:right="-108" w:firstLine="284"/>
              <w:rPr>
                <w:b/>
                <w:szCs w:val="28"/>
              </w:rPr>
            </w:pPr>
            <w:r w:rsidRPr="006C0226">
              <w:rPr>
                <w:b/>
                <w:szCs w:val="28"/>
              </w:rPr>
              <w:t>Оренбургской области</w:t>
            </w:r>
          </w:p>
        </w:tc>
        <w:tc>
          <w:tcPr>
            <w:tcW w:w="283" w:type="dxa"/>
            <w:vMerge w:val="restart"/>
          </w:tcPr>
          <w:p w:rsidR="005A3096" w:rsidRDefault="005A3096">
            <w:pPr>
              <w:ind w:left="-142" w:right="-108" w:firstLine="284"/>
              <w:jc w:val="center"/>
            </w:pPr>
          </w:p>
        </w:tc>
        <w:tc>
          <w:tcPr>
            <w:tcW w:w="3827" w:type="dxa"/>
            <w:gridSpan w:val="2"/>
            <w:vMerge w:val="restart"/>
          </w:tcPr>
          <w:p w:rsidR="005A3096" w:rsidRDefault="005A3096">
            <w:pPr>
              <w:ind w:left="-142" w:right="-108" w:firstLine="284"/>
            </w:pPr>
          </w:p>
        </w:tc>
        <w:tc>
          <w:tcPr>
            <w:tcW w:w="284" w:type="dxa"/>
            <w:vMerge w:val="restart"/>
          </w:tcPr>
          <w:p w:rsidR="005A3096" w:rsidRDefault="005A3096">
            <w:pPr>
              <w:ind w:left="-142" w:right="-108" w:firstLine="284"/>
              <w:jc w:val="center"/>
            </w:pPr>
          </w:p>
        </w:tc>
      </w:tr>
      <w:tr w:rsidR="005A3096" w:rsidTr="005A3096">
        <w:trPr>
          <w:cantSplit/>
          <w:trHeight w:val="797"/>
        </w:trPr>
        <w:tc>
          <w:tcPr>
            <w:tcW w:w="4644" w:type="dxa"/>
          </w:tcPr>
          <w:p w:rsidR="005A3096" w:rsidRPr="006C0226" w:rsidRDefault="005A3096">
            <w:pPr>
              <w:pStyle w:val="2"/>
              <w:spacing w:line="240" w:lineRule="auto"/>
              <w:ind w:left="-142" w:firstLine="284"/>
              <w:rPr>
                <w:sz w:val="28"/>
              </w:rPr>
            </w:pPr>
            <w:r w:rsidRPr="006C0226">
              <w:rPr>
                <w:sz w:val="28"/>
              </w:rPr>
              <w:t>РАСПОРЯЖЕНИЕ</w:t>
            </w:r>
          </w:p>
          <w:p w:rsidR="005A3096" w:rsidRPr="006C0226" w:rsidRDefault="005A3096">
            <w:pPr>
              <w:rPr>
                <w:b/>
              </w:rPr>
            </w:pPr>
          </w:p>
          <w:p w:rsidR="005A3096" w:rsidRDefault="005A3096">
            <w:pPr>
              <w:ind w:left="-142" w:firstLine="284"/>
              <w:jc w:val="center"/>
              <w:rPr>
                <w:b/>
              </w:rPr>
            </w:pPr>
            <w:r w:rsidRPr="006C0226">
              <w:rPr>
                <w:b/>
              </w:rPr>
              <w:t>2</w:t>
            </w:r>
            <w:r w:rsidR="006C0226" w:rsidRPr="006C0226">
              <w:rPr>
                <w:b/>
              </w:rPr>
              <w:t>8</w:t>
            </w:r>
            <w:r w:rsidRPr="006C0226">
              <w:rPr>
                <w:b/>
              </w:rPr>
              <w:t xml:space="preserve">.02.2014 № </w:t>
            </w:r>
            <w:r w:rsidR="006C0226" w:rsidRPr="006C0226">
              <w:rPr>
                <w:b/>
              </w:rPr>
              <w:t>2</w:t>
            </w:r>
            <w:r w:rsidRPr="006C0226">
              <w:rPr>
                <w:b/>
              </w:rPr>
              <w:t>-</w:t>
            </w:r>
            <w:r w:rsidR="006C0226">
              <w:rPr>
                <w:b/>
              </w:rPr>
              <w:t>р</w:t>
            </w:r>
          </w:p>
          <w:p w:rsidR="006C0226" w:rsidRDefault="006C0226">
            <w:pPr>
              <w:ind w:left="-142" w:firstLine="284"/>
              <w:jc w:val="center"/>
              <w:rPr>
                <w:b/>
              </w:rPr>
            </w:pPr>
          </w:p>
          <w:p w:rsidR="006C0226" w:rsidRPr="006C0226" w:rsidRDefault="006C0226">
            <w:pPr>
              <w:ind w:left="-142" w:firstLine="284"/>
              <w:jc w:val="center"/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Ефремово-Зыково</w:t>
            </w:r>
            <w:proofErr w:type="spellEnd"/>
          </w:p>
          <w:p w:rsidR="005A3096" w:rsidRPr="006C0226" w:rsidRDefault="005A3096">
            <w:pPr>
              <w:ind w:left="-142" w:firstLine="284"/>
              <w:jc w:val="center"/>
              <w:rPr>
                <w:b/>
              </w:rPr>
            </w:pPr>
          </w:p>
          <w:p w:rsidR="005A3096" w:rsidRPr="006C0226" w:rsidRDefault="005A3096">
            <w:pPr>
              <w:ind w:right="33"/>
              <w:jc w:val="both"/>
              <w:rPr>
                <w:b/>
              </w:rPr>
            </w:pPr>
            <w:r w:rsidRPr="006C0226">
              <w:rPr>
                <w:b/>
                <w:szCs w:val="28"/>
              </w:rPr>
              <w:t>О назначении должностного лица, ответственного за осуществление закупок (контрактного управляющего)</w:t>
            </w:r>
          </w:p>
        </w:tc>
        <w:tc>
          <w:tcPr>
            <w:tcW w:w="283" w:type="dxa"/>
            <w:vMerge/>
            <w:vAlign w:val="center"/>
            <w:hideMark/>
          </w:tcPr>
          <w:p w:rsidR="005A3096" w:rsidRDefault="005A3096"/>
        </w:tc>
        <w:tc>
          <w:tcPr>
            <w:tcW w:w="4360" w:type="dxa"/>
            <w:gridSpan w:val="2"/>
            <w:vMerge/>
            <w:vAlign w:val="center"/>
            <w:hideMark/>
          </w:tcPr>
          <w:p w:rsidR="005A3096" w:rsidRDefault="005A3096"/>
        </w:tc>
        <w:tc>
          <w:tcPr>
            <w:tcW w:w="465" w:type="dxa"/>
            <w:vMerge/>
            <w:vAlign w:val="center"/>
            <w:hideMark/>
          </w:tcPr>
          <w:p w:rsidR="005A3096" w:rsidRDefault="005A3096"/>
        </w:tc>
      </w:tr>
      <w:tr w:rsidR="005A3096" w:rsidTr="005A3096">
        <w:trPr>
          <w:gridAfter w:val="1"/>
          <w:wAfter w:w="459" w:type="dxa"/>
          <w:cantSplit/>
          <w:trHeight w:val="1021"/>
        </w:trPr>
        <w:tc>
          <w:tcPr>
            <w:tcW w:w="5070" w:type="dxa"/>
            <w:gridSpan w:val="2"/>
          </w:tcPr>
          <w:p w:rsidR="005A3096" w:rsidRDefault="005A3096">
            <w:pPr>
              <w:ind w:left="-426" w:right="-533" w:firstLine="284"/>
              <w:jc w:val="center"/>
            </w:pPr>
          </w:p>
        </w:tc>
        <w:tc>
          <w:tcPr>
            <w:tcW w:w="4077" w:type="dxa"/>
          </w:tcPr>
          <w:p w:rsidR="005A3096" w:rsidRDefault="005A3096">
            <w:pPr>
              <w:ind w:left="-426" w:right="-533" w:firstLine="284"/>
              <w:rPr>
                <w:szCs w:val="32"/>
              </w:rPr>
            </w:pPr>
          </w:p>
        </w:tc>
        <w:tc>
          <w:tcPr>
            <w:tcW w:w="283" w:type="dxa"/>
          </w:tcPr>
          <w:p w:rsidR="005A3096" w:rsidRDefault="005A3096">
            <w:pPr>
              <w:ind w:left="-142"/>
              <w:jc w:val="center"/>
              <w:rPr>
                <w:szCs w:val="28"/>
              </w:rPr>
            </w:pPr>
          </w:p>
        </w:tc>
      </w:tr>
    </w:tbl>
    <w:p w:rsidR="005A3096" w:rsidRDefault="005A3096" w:rsidP="005A3096">
      <w:pPr>
        <w:shd w:val="clear" w:color="auto" w:fill="FFFFFF"/>
        <w:ind w:left="-142" w:firstLine="284"/>
        <w:jc w:val="both"/>
        <w:rPr>
          <w:bCs/>
          <w:szCs w:val="28"/>
        </w:rPr>
      </w:pPr>
      <w:r>
        <w:rPr>
          <w:bCs/>
        </w:rPr>
        <w:t xml:space="preserve">      </w:t>
      </w:r>
      <w:r>
        <w:rPr>
          <w:szCs w:val="28"/>
        </w:rPr>
        <w:t xml:space="preserve">В соответствии </w:t>
      </w:r>
      <w:proofErr w:type="gramStart"/>
      <w:r>
        <w:rPr>
          <w:szCs w:val="28"/>
        </w:rPr>
        <w:t>с </w:t>
      </w:r>
      <w:hyperlink r:id="rId4" w:anchor="block_383" w:history="1">
        <w:r>
          <w:rPr>
            <w:rStyle w:val="a5"/>
            <w:color w:val="auto"/>
            <w:szCs w:val="28"/>
            <w:u w:val="none"/>
          </w:rPr>
          <w:t xml:space="preserve"> статьей</w:t>
        </w:r>
        <w:proofErr w:type="gramEnd"/>
        <w:r>
          <w:rPr>
            <w:rStyle w:val="a5"/>
            <w:color w:val="auto"/>
            <w:szCs w:val="28"/>
            <w:u w:val="none"/>
          </w:rPr>
          <w:t xml:space="preserve"> 38</w:t>
        </w:r>
      </w:hyperlink>
      <w:r>
        <w:rPr>
          <w:szCs w:val="28"/>
        </w:rPr>
        <w:t xml:space="preserve"> Федерального закона от 05 апреля  </w:t>
      </w:r>
      <w:smartTag w:uri="urn:schemas-microsoft-com:office:smarttags" w:element="metricconverter">
        <w:smartTagPr>
          <w:attr w:name="ProductID" w:val="2013 г"/>
        </w:smartTagPr>
        <w:r>
          <w:rPr>
            <w:szCs w:val="28"/>
          </w:rPr>
          <w:t>2013 г</w:t>
        </w:r>
      </w:smartTag>
      <w:r>
        <w:rPr>
          <w:szCs w:val="28"/>
        </w:rPr>
        <w:t xml:space="preserve">.  N 44-ФЗ "О контрактной системе в сфере закупок товаров, работ, услуг для обеспечения государственных и муниципальных нужд", в целях обеспечения планирования и осуществления   администрацией муниципального образования </w:t>
      </w:r>
      <w:proofErr w:type="spellStart"/>
      <w:r w:rsidR="006C0226">
        <w:rPr>
          <w:szCs w:val="28"/>
        </w:rPr>
        <w:t>Ефремово-Зыковский</w:t>
      </w:r>
      <w:proofErr w:type="spellEnd"/>
      <w:r>
        <w:rPr>
          <w:szCs w:val="28"/>
        </w:rPr>
        <w:t xml:space="preserve"> сельсовет 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 в соответствии с </w:t>
      </w:r>
      <w:hyperlink r:id="rId5" w:anchor="block_151" w:history="1">
        <w:r>
          <w:rPr>
            <w:rStyle w:val="a5"/>
            <w:color w:val="auto"/>
            <w:szCs w:val="28"/>
            <w:u w:val="none"/>
          </w:rPr>
          <w:t>частью 1 статьи 15</w:t>
        </w:r>
      </w:hyperlink>
      <w:r>
        <w:rPr>
          <w:szCs w:val="28"/>
        </w:rPr>
        <w:t xml:space="preserve"> Федерального закона от 05 апреля </w:t>
      </w:r>
      <w:smartTag w:uri="urn:schemas-microsoft-com:office:smarttags" w:element="metricconverter">
        <w:smartTagPr>
          <w:attr w:name="ProductID" w:val="2013 г"/>
        </w:smartTagPr>
        <w:r>
          <w:rPr>
            <w:szCs w:val="28"/>
          </w:rPr>
          <w:t>2013 г</w:t>
        </w:r>
      </w:smartTag>
      <w:r>
        <w:rPr>
          <w:szCs w:val="28"/>
        </w:rPr>
        <w:t xml:space="preserve">. N 44-ФЗ "О контрактной системе в сфере закупок товаров, работ, услуг для обеспечения   муниципальных нужд" закупок товаров, работ, услуг для обеспечения  муниципальных нужд:  </w:t>
      </w:r>
    </w:p>
    <w:p w:rsidR="005A3096" w:rsidRDefault="005A3096" w:rsidP="005A3096">
      <w:pPr>
        <w:ind w:left="-142" w:firstLine="284"/>
        <w:jc w:val="both"/>
        <w:rPr>
          <w:szCs w:val="28"/>
        </w:rPr>
      </w:pPr>
      <w:r>
        <w:rPr>
          <w:szCs w:val="28"/>
        </w:rPr>
        <w:t xml:space="preserve"> </w:t>
      </w:r>
    </w:p>
    <w:p w:rsidR="005A3096" w:rsidRDefault="005A3096" w:rsidP="005A3096">
      <w:pPr>
        <w:ind w:left="-142" w:firstLine="284"/>
        <w:jc w:val="both"/>
        <w:rPr>
          <w:szCs w:val="28"/>
        </w:rPr>
      </w:pPr>
      <w:r>
        <w:rPr>
          <w:szCs w:val="28"/>
        </w:rPr>
        <w:t>1. Назначить бухгалтера-</w:t>
      </w:r>
      <w:proofErr w:type="gramStart"/>
      <w:r>
        <w:rPr>
          <w:szCs w:val="28"/>
        </w:rPr>
        <w:t xml:space="preserve">специалиста  </w:t>
      </w:r>
      <w:r w:rsidR="006C0226">
        <w:rPr>
          <w:szCs w:val="28"/>
        </w:rPr>
        <w:t>Юрову</w:t>
      </w:r>
      <w:proofErr w:type="gramEnd"/>
      <w:r w:rsidR="006C0226">
        <w:rPr>
          <w:szCs w:val="28"/>
        </w:rPr>
        <w:t xml:space="preserve"> Елену Юрьевну</w:t>
      </w:r>
      <w:r>
        <w:rPr>
          <w:szCs w:val="28"/>
        </w:rPr>
        <w:t xml:space="preserve"> ответственной за осуществление закупок - (контрактным управляющим). </w:t>
      </w:r>
    </w:p>
    <w:p w:rsidR="005A3096" w:rsidRDefault="005A3096" w:rsidP="005A3096">
      <w:pPr>
        <w:ind w:left="-142" w:firstLine="284"/>
        <w:jc w:val="both"/>
        <w:rPr>
          <w:szCs w:val="28"/>
        </w:rPr>
      </w:pPr>
      <w:r>
        <w:rPr>
          <w:szCs w:val="28"/>
        </w:rPr>
        <w:t xml:space="preserve">2. Возложить </w:t>
      </w:r>
      <w:proofErr w:type="gramStart"/>
      <w:r>
        <w:rPr>
          <w:szCs w:val="28"/>
        </w:rPr>
        <w:t xml:space="preserve">на  </w:t>
      </w:r>
      <w:r w:rsidR="006C0226">
        <w:rPr>
          <w:szCs w:val="28"/>
        </w:rPr>
        <w:t>Юрову</w:t>
      </w:r>
      <w:proofErr w:type="gramEnd"/>
      <w:r w:rsidR="006C0226">
        <w:rPr>
          <w:szCs w:val="28"/>
        </w:rPr>
        <w:t xml:space="preserve"> Е.Ю.</w:t>
      </w:r>
      <w:r>
        <w:rPr>
          <w:szCs w:val="28"/>
        </w:rPr>
        <w:t xml:space="preserve"> следующие функции и полномочия:</w:t>
      </w:r>
    </w:p>
    <w:p w:rsidR="005A3096" w:rsidRDefault="005A3096" w:rsidP="005A3096">
      <w:pPr>
        <w:ind w:firstLine="720"/>
        <w:jc w:val="both"/>
        <w:rPr>
          <w:szCs w:val="28"/>
        </w:rPr>
      </w:pPr>
      <w:r>
        <w:rPr>
          <w:szCs w:val="28"/>
        </w:rPr>
        <w:t xml:space="preserve"> 2.1.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5A3096" w:rsidRDefault="005A3096" w:rsidP="005A3096">
      <w:pPr>
        <w:ind w:firstLine="720"/>
        <w:jc w:val="both"/>
        <w:rPr>
          <w:szCs w:val="28"/>
        </w:rPr>
      </w:pPr>
      <w:r>
        <w:rPr>
          <w:szCs w:val="28"/>
        </w:rPr>
        <w:t>2.2.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5A3096" w:rsidRDefault="005A3096" w:rsidP="005A3096">
      <w:pPr>
        <w:ind w:firstLine="720"/>
        <w:jc w:val="both"/>
        <w:rPr>
          <w:szCs w:val="28"/>
        </w:rPr>
      </w:pPr>
      <w:r>
        <w:rPr>
          <w:szCs w:val="28"/>
        </w:rPr>
        <w:t>2.3.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</w:p>
    <w:p w:rsidR="005A3096" w:rsidRDefault="005A3096" w:rsidP="005A3096">
      <w:pPr>
        <w:ind w:firstLine="720"/>
        <w:jc w:val="both"/>
        <w:rPr>
          <w:szCs w:val="28"/>
        </w:rPr>
      </w:pPr>
      <w:r>
        <w:rPr>
          <w:szCs w:val="28"/>
        </w:rPr>
        <w:t>2.4. Обеспечение осуществления закупок, в том числе заключения контрактов.</w:t>
      </w:r>
    </w:p>
    <w:p w:rsidR="005A3096" w:rsidRDefault="005A3096" w:rsidP="005A3096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2.5.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5A3096" w:rsidRDefault="005A3096" w:rsidP="005A3096">
      <w:pPr>
        <w:ind w:firstLine="720"/>
        <w:jc w:val="both"/>
        <w:rPr>
          <w:szCs w:val="28"/>
        </w:rPr>
      </w:pPr>
      <w:r>
        <w:rPr>
          <w:szCs w:val="28"/>
        </w:rPr>
        <w:t>2.6.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5A3096" w:rsidRDefault="005A3096" w:rsidP="005A3096">
      <w:pPr>
        <w:ind w:firstLine="720"/>
        <w:jc w:val="both"/>
        <w:rPr>
          <w:szCs w:val="28"/>
        </w:rPr>
      </w:pPr>
      <w:r>
        <w:rPr>
          <w:szCs w:val="28"/>
        </w:rPr>
        <w:t xml:space="preserve">2.7. Осуществление   иных  полномочий, предусмотренных  Федеральным законом от 05 апреля </w:t>
      </w:r>
      <w:smartTag w:uri="urn:schemas-microsoft-com:office:smarttags" w:element="metricconverter">
        <w:smartTagPr>
          <w:attr w:name="ProductID" w:val="2013 г"/>
        </w:smartTagPr>
        <w:r>
          <w:rPr>
            <w:szCs w:val="28"/>
          </w:rPr>
          <w:t>2013 г</w:t>
        </w:r>
      </w:smartTag>
      <w:r>
        <w:rPr>
          <w:szCs w:val="28"/>
        </w:rPr>
        <w:t>. № 44-ФЗ "О контрактной системе в сфере закупок товаров, работ, услуг для обеспечения государственных и муниципальных нужд".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 xml:space="preserve">       2.8. Установить, что при централизации закупок в соответствии со </w:t>
      </w:r>
      <w:hyperlink r:id="rId6" w:anchor="block_26" w:history="1">
        <w:r>
          <w:rPr>
            <w:rStyle w:val="a5"/>
            <w:color w:val="auto"/>
            <w:szCs w:val="28"/>
            <w:u w:val="none"/>
          </w:rPr>
          <w:t>статьей 26</w:t>
        </w:r>
      </w:hyperlink>
      <w:r>
        <w:rPr>
          <w:szCs w:val="28"/>
        </w:rPr>
        <w:t> Федерального закона контрактная служба осуществляет функции и полномочия, 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 xml:space="preserve"> 3. Утвердить должностную инструкцию контрактного управляющего согласно приложения.</w:t>
      </w:r>
    </w:p>
    <w:p w:rsidR="005A3096" w:rsidRDefault="005A3096" w:rsidP="005A3096">
      <w:pPr>
        <w:ind w:left="-142" w:firstLine="284"/>
        <w:jc w:val="both"/>
        <w:rPr>
          <w:szCs w:val="28"/>
        </w:rPr>
      </w:pPr>
      <w:r>
        <w:rPr>
          <w:szCs w:val="28"/>
        </w:rPr>
        <w:t xml:space="preserve"> 4. </w:t>
      </w:r>
      <w:proofErr w:type="gramStart"/>
      <w:r>
        <w:rPr>
          <w:szCs w:val="28"/>
        </w:rPr>
        <w:t>Возложить  на</w:t>
      </w:r>
      <w:proofErr w:type="gramEnd"/>
      <w:r>
        <w:rPr>
          <w:szCs w:val="28"/>
        </w:rPr>
        <w:t xml:space="preserve"> бухгалтера-специалиста  </w:t>
      </w:r>
      <w:r w:rsidR="006C0226">
        <w:rPr>
          <w:szCs w:val="28"/>
        </w:rPr>
        <w:t>Юрову Е.Ю</w:t>
      </w:r>
      <w:r>
        <w:rPr>
          <w:szCs w:val="28"/>
        </w:rPr>
        <w:t xml:space="preserve">  персональную ответственность в пределах осуществляемых им полномочий.</w:t>
      </w:r>
    </w:p>
    <w:p w:rsidR="005A3096" w:rsidRDefault="005A3096" w:rsidP="005A3096">
      <w:pPr>
        <w:ind w:left="-142" w:firstLine="284"/>
        <w:jc w:val="both"/>
        <w:rPr>
          <w:szCs w:val="28"/>
        </w:rPr>
      </w:pPr>
      <w:r>
        <w:rPr>
          <w:szCs w:val="28"/>
        </w:rPr>
        <w:t xml:space="preserve"> 5. Контроль за исполнением настоящего распоряжения  оставляю за собой.</w:t>
      </w:r>
    </w:p>
    <w:p w:rsidR="005A3096" w:rsidRDefault="005A3096" w:rsidP="005A3096">
      <w:pPr>
        <w:ind w:left="-142" w:firstLine="284"/>
        <w:jc w:val="both"/>
        <w:rPr>
          <w:szCs w:val="28"/>
        </w:rPr>
      </w:pPr>
    </w:p>
    <w:p w:rsidR="005A3096" w:rsidRDefault="005A3096" w:rsidP="005A3096">
      <w:pPr>
        <w:ind w:left="-142" w:firstLine="284"/>
        <w:jc w:val="both"/>
        <w:rPr>
          <w:szCs w:val="28"/>
        </w:rPr>
      </w:pPr>
      <w:r>
        <w:rPr>
          <w:szCs w:val="28"/>
        </w:rPr>
        <w:t xml:space="preserve">С распоряжением </w:t>
      </w:r>
      <w:proofErr w:type="gramStart"/>
      <w:r>
        <w:rPr>
          <w:szCs w:val="28"/>
        </w:rPr>
        <w:t xml:space="preserve">ознакомлена: </w:t>
      </w:r>
      <w:r w:rsidR="006C0226">
        <w:rPr>
          <w:szCs w:val="28"/>
        </w:rPr>
        <w:t xml:space="preserve"> Юрова</w:t>
      </w:r>
      <w:proofErr w:type="gramEnd"/>
      <w:r w:rsidR="006C0226">
        <w:rPr>
          <w:szCs w:val="28"/>
        </w:rPr>
        <w:t xml:space="preserve"> Е.Ю.</w:t>
      </w:r>
      <w:r>
        <w:rPr>
          <w:szCs w:val="28"/>
        </w:rPr>
        <w:t xml:space="preserve"> __________</w:t>
      </w:r>
    </w:p>
    <w:p w:rsidR="005A3096" w:rsidRDefault="005A3096" w:rsidP="005A3096">
      <w:pPr>
        <w:ind w:left="-142" w:firstLine="284"/>
        <w:jc w:val="both"/>
        <w:rPr>
          <w:szCs w:val="28"/>
        </w:rPr>
      </w:pPr>
    </w:p>
    <w:p w:rsidR="005A3096" w:rsidRDefault="005A3096" w:rsidP="005A3096">
      <w:pPr>
        <w:ind w:left="-142" w:firstLine="284"/>
        <w:jc w:val="both"/>
        <w:rPr>
          <w:szCs w:val="28"/>
        </w:rPr>
      </w:pPr>
    </w:p>
    <w:p w:rsidR="005A3096" w:rsidRDefault="005A3096" w:rsidP="005A3096">
      <w:pPr>
        <w:ind w:left="-142" w:firstLine="284"/>
        <w:jc w:val="both"/>
        <w:rPr>
          <w:szCs w:val="28"/>
        </w:rPr>
      </w:pPr>
    </w:p>
    <w:p w:rsidR="005A3096" w:rsidRDefault="005A3096" w:rsidP="005A3096">
      <w:pPr>
        <w:ind w:left="-142" w:firstLine="284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       </w:t>
      </w:r>
      <w:r w:rsidR="006C0226">
        <w:rPr>
          <w:szCs w:val="28"/>
        </w:rPr>
        <w:t>В.В. Чегодаев</w:t>
      </w:r>
    </w:p>
    <w:p w:rsidR="005A3096" w:rsidRDefault="005A3096" w:rsidP="005A3096">
      <w:pPr>
        <w:ind w:left="-142" w:firstLine="284"/>
        <w:jc w:val="both"/>
        <w:rPr>
          <w:szCs w:val="28"/>
        </w:rPr>
      </w:pPr>
      <w:r>
        <w:rPr>
          <w:szCs w:val="28"/>
        </w:rPr>
        <w:t xml:space="preserve">  </w:t>
      </w:r>
    </w:p>
    <w:p w:rsidR="005A3096" w:rsidRDefault="005A3096" w:rsidP="005A3096">
      <w:pPr>
        <w:pStyle w:val="a3"/>
        <w:ind w:left="-142" w:right="40" w:firstLine="284"/>
        <w:jc w:val="both"/>
        <w:rPr>
          <w:szCs w:val="28"/>
        </w:rPr>
      </w:pPr>
      <w:r>
        <w:rPr>
          <w:szCs w:val="28"/>
        </w:rPr>
        <w:t xml:space="preserve"> </w:t>
      </w:r>
    </w:p>
    <w:p w:rsidR="005A3096" w:rsidRDefault="005A3096" w:rsidP="005A3096">
      <w:pPr>
        <w:pStyle w:val="a3"/>
        <w:ind w:left="-142" w:right="40" w:firstLine="284"/>
        <w:jc w:val="both"/>
        <w:rPr>
          <w:szCs w:val="28"/>
        </w:rPr>
      </w:pPr>
    </w:p>
    <w:p w:rsidR="005A3096" w:rsidRDefault="005A3096" w:rsidP="005A3096">
      <w:pPr>
        <w:pStyle w:val="a3"/>
        <w:ind w:left="-142" w:right="40" w:firstLine="284"/>
      </w:pPr>
      <w:r>
        <w:t xml:space="preserve"> </w:t>
      </w:r>
    </w:p>
    <w:p w:rsidR="005A3096" w:rsidRDefault="005A3096" w:rsidP="005A3096">
      <w:pPr>
        <w:pStyle w:val="a3"/>
        <w:ind w:left="-142" w:right="40" w:firstLine="284"/>
      </w:pPr>
    </w:p>
    <w:p w:rsidR="005A3096" w:rsidRDefault="005A3096" w:rsidP="005A3096">
      <w:pPr>
        <w:ind w:left="-142" w:firstLine="284"/>
      </w:pPr>
      <w:r>
        <w:t xml:space="preserve"> </w:t>
      </w:r>
    </w:p>
    <w:p w:rsidR="005A3096" w:rsidRDefault="005A3096" w:rsidP="005A3096">
      <w:pPr>
        <w:ind w:left="-142" w:firstLine="284"/>
      </w:pPr>
    </w:p>
    <w:p w:rsidR="005A3096" w:rsidRDefault="005A3096" w:rsidP="005A3096">
      <w:pPr>
        <w:pStyle w:val="a3"/>
        <w:ind w:left="-142" w:right="40" w:firstLine="284"/>
        <w:jc w:val="right"/>
      </w:pPr>
    </w:p>
    <w:p w:rsidR="005A3096" w:rsidRDefault="005A3096" w:rsidP="005A3096">
      <w:pPr>
        <w:pStyle w:val="a3"/>
        <w:ind w:left="-142" w:right="40" w:firstLine="284"/>
        <w:jc w:val="right"/>
      </w:pPr>
    </w:p>
    <w:p w:rsidR="005A3096" w:rsidRDefault="005A3096" w:rsidP="005A3096">
      <w:pPr>
        <w:pStyle w:val="a3"/>
        <w:ind w:left="-142" w:right="40" w:firstLine="284"/>
        <w:jc w:val="right"/>
      </w:pPr>
    </w:p>
    <w:p w:rsidR="005A3096" w:rsidRDefault="005A3096" w:rsidP="005A3096">
      <w:pPr>
        <w:pStyle w:val="a3"/>
        <w:ind w:left="-142" w:right="40" w:firstLine="284"/>
        <w:jc w:val="right"/>
      </w:pPr>
    </w:p>
    <w:p w:rsidR="005A3096" w:rsidRDefault="005A3096" w:rsidP="005A3096">
      <w:pPr>
        <w:pStyle w:val="a3"/>
        <w:ind w:left="-142" w:right="40" w:firstLine="284"/>
        <w:jc w:val="right"/>
      </w:pPr>
    </w:p>
    <w:p w:rsidR="005A3096" w:rsidRDefault="005A3096" w:rsidP="005A3096">
      <w:pPr>
        <w:pStyle w:val="a3"/>
        <w:ind w:left="-142" w:right="40" w:firstLine="284"/>
        <w:jc w:val="right"/>
      </w:pPr>
    </w:p>
    <w:p w:rsidR="005A3096" w:rsidRDefault="005A3096" w:rsidP="005A3096">
      <w:pPr>
        <w:pStyle w:val="a3"/>
        <w:ind w:left="-142" w:right="40" w:firstLine="142"/>
        <w:jc w:val="right"/>
      </w:pPr>
      <w:r>
        <w:t>Приложение №1</w:t>
      </w:r>
    </w:p>
    <w:p w:rsidR="005A3096" w:rsidRDefault="005A3096" w:rsidP="005A3096">
      <w:pPr>
        <w:pStyle w:val="a3"/>
        <w:ind w:left="-142" w:right="40" w:firstLine="284"/>
        <w:jc w:val="right"/>
      </w:pPr>
      <w:r>
        <w:t>к распоряжению  администрации</w:t>
      </w:r>
    </w:p>
    <w:p w:rsidR="005A3096" w:rsidRDefault="005A3096" w:rsidP="005A3096">
      <w:pPr>
        <w:pStyle w:val="a3"/>
        <w:ind w:left="-142" w:right="40" w:firstLine="284"/>
        <w:jc w:val="right"/>
      </w:pPr>
      <w:r>
        <w:t xml:space="preserve">  муниципального образования </w:t>
      </w:r>
    </w:p>
    <w:p w:rsidR="005A3096" w:rsidRDefault="006C0226" w:rsidP="005A3096">
      <w:pPr>
        <w:pStyle w:val="a3"/>
        <w:ind w:left="-142" w:right="40" w:firstLine="284"/>
        <w:jc w:val="right"/>
      </w:pPr>
      <w:proofErr w:type="spellStart"/>
      <w:r>
        <w:t>Ефремово-Зыковский</w:t>
      </w:r>
      <w:proofErr w:type="spellEnd"/>
      <w:r w:rsidR="005A3096">
        <w:t xml:space="preserve"> сельсовет</w:t>
      </w:r>
    </w:p>
    <w:p w:rsidR="005A3096" w:rsidRDefault="005A3096" w:rsidP="005A3096">
      <w:pPr>
        <w:pStyle w:val="a3"/>
        <w:ind w:left="-142" w:right="40" w:firstLine="284"/>
        <w:jc w:val="right"/>
      </w:pPr>
      <w:proofErr w:type="gramStart"/>
      <w:r>
        <w:t>от</w:t>
      </w:r>
      <w:proofErr w:type="gramEnd"/>
      <w:r>
        <w:t xml:space="preserve"> </w:t>
      </w:r>
      <w:r w:rsidR="006C0226">
        <w:t>28</w:t>
      </w:r>
      <w:r>
        <w:t xml:space="preserve">.02.2014 № </w:t>
      </w:r>
      <w:r w:rsidR="006C0226">
        <w:t>2-р</w:t>
      </w:r>
    </w:p>
    <w:p w:rsidR="005A3096" w:rsidRDefault="005A3096" w:rsidP="005A3096">
      <w:pPr>
        <w:spacing w:before="108" w:after="108"/>
        <w:jc w:val="center"/>
        <w:rPr>
          <w:szCs w:val="28"/>
        </w:rPr>
      </w:pPr>
      <w:r>
        <w:rPr>
          <w:b/>
          <w:color w:val="26282F"/>
          <w:szCs w:val="28"/>
        </w:rPr>
        <w:t>Должностная инструкция контрактного управляющего</w:t>
      </w:r>
    </w:p>
    <w:p w:rsidR="005A3096" w:rsidRDefault="005A3096" w:rsidP="005A3096">
      <w:pPr>
        <w:pStyle w:val="a3"/>
        <w:ind w:left="-142" w:right="40" w:firstLine="284"/>
        <w:jc w:val="center"/>
        <w:rPr>
          <w:b/>
          <w:szCs w:val="28"/>
        </w:rPr>
      </w:pPr>
      <w:r>
        <w:rPr>
          <w:b/>
          <w:szCs w:val="28"/>
        </w:rPr>
        <w:t>администрации муниципального образования</w:t>
      </w:r>
    </w:p>
    <w:p w:rsidR="005A3096" w:rsidRDefault="006C0226" w:rsidP="005A3096">
      <w:pPr>
        <w:pStyle w:val="a3"/>
        <w:ind w:left="-142" w:right="40" w:firstLine="284"/>
        <w:jc w:val="center"/>
        <w:rPr>
          <w:b/>
          <w:szCs w:val="28"/>
        </w:rPr>
      </w:pPr>
      <w:proofErr w:type="spellStart"/>
      <w:r>
        <w:rPr>
          <w:b/>
          <w:szCs w:val="28"/>
        </w:rPr>
        <w:t>Ефремово-Зыковский</w:t>
      </w:r>
      <w:proofErr w:type="spellEnd"/>
      <w:r w:rsidR="005A3096">
        <w:rPr>
          <w:b/>
          <w:szCs w:val="28"/>
        </w:rPr>
        <w:t xml:space="preserve"> сельсовет</w:t>
      </w:r>
    </w:p>
    <w:p w:rsidR="005A3096" w:rsidRDefault="005A3096" w:rsidP="005A3096">
      <w:pPr>
        <w:ind w:firstLine="720"/>
        <w:jc w:val="center"/>
        <w:rPr>
          <w:rFonts w:ascii="Arial" w:hAnsi="Arial"/>
        </w:rPr>
      </w:pPr>
    </w:p>
    <w:p w:rsidR="005A3096" w:rsidRDefault="005A3096" w:rsidP="005A3096">
      <w:pPr>
        <w:ind w:firstLine="720"/>
        <w:jc w:val="both"/>
        <w:rPr>
          <w:szCs w:val="28"/>
        </w:rPr>
      </w:pPr>
      <w:bookmarkStart w:id="0" w:name="sub_1"/>
      <w:r>
        <w:rPr>
          <w:b/>
          <w:color w:val="26282F"/>
        </w:rPr>
        <w:t>1. Общие положения</w:t>
      </w:r>
      <w:bookmarkEnd w:id="0"/>
    </w:p>
    <w:p w:rsidR="005A3096" w:rsidRDefault="005A3096" w:rsidP="005A3096">
      <w:pPr>
        <w:pStyle w:val="a3"/>
        <w:ind w:left="-142" w:right="40" w:firstLine="284"/>
        <w:jc w:val="both"/>
        <w:rPr>
          <w:szCs w:val="28"/>
        </w:rPr>
      </w:pPr>
      <w:r>
        <w:t xml:space="preserve">1.1. Контрактный управляющий относится к категории специалистов и непосредственно подчиняется </w:t>
      </w:r>
      <w:r>
        <w:rPr>
          <w:szCs w:val="28"/>
        </w:rPr>
        <w:t xml:space="preserve">главе  муниципального образования </w:t>
      </w:r>
      <w:proofErr w:type="spellStart"/>
      <w:r w:rsidR="006C0226">
        <w:rPr>
          <w:szCs w:val="28"/>
        </w:rPr>
        <w:t>Ефремово-Зыковский</w:t>
      </w:r>
      <w:bookmarkStart w:id="1" w:name="_GoBack"/>
      <w:bookmarkEnd w:id="1"/>
      <w:proofErr w:type="spellEnd"/>
      <w:r>
        <w:rPr>
          <w:szCs w:val="28"/>
        </w:rPr>
        <w:t xml:space="preserve"> сельсовет</w:t>
      </w:r>
    </w:p>
    <w:p w:rsidR="005A3096" w:rsidRDefault="005A3096" w:rsidP="005A3096">
      <w:pPr>
        <w:ind w:firstLine="720"/>
        <w:jc w:val="both"/>
      </w:pPr>
      <w:r>
        <w:t xml:space="preserve">1.2. На должность контрактного управляющего принимается лицо, имеющее высшее профессиональное образование или дополнительное профессиональное образование в сфере закупок. </w:t>
      </w:r>
    </w:p>
    <w:p w:rsidR="005A3096" w:rsidRDefault="005A3096" w:rsidP="005A3096">
      <w:pPr>
        <w:ind w:firstLine="720"/>
        <w:jc w:val="both"/>
      </w:pPr>
      <w:r>
        <w:t>1.3. Контрактный управляющий должен знать:</w:t>
      </w:r>
    </w:p>
    <w:p w:rsidR="005A3096" w:rsidRDefault="005A3096" w:rsidP="005A3096">
      <w:pPr>
        <w:ind w:firstLine="720"/>
        <w:jc w:val="both"/>
      </w:pPr>
      <w:r>
        <w:t xml:space="preserve">- Конституцию РФ, гражданское, бюджетное законодательство, Федеральный закон от 05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 44-ФЗ "О контрактной системе в сфере закупок товаров, работ, услуг для обеспечения государственных и муниципальных нужд", а также иные нормативные правовые акты в сфере закупок товаров, работ, услуг для обеспечения государственных и муниципальных нужд;</w:t>
      </w:r>
    </w:p>
    <w:p w:rsidR="005A3096" w:rsidRDefault="005A3096" w:rsidP="005A3096">
      <w:pPr>
        <w:ind w:firstLine="720"/>
        <w:jc w:val="both"/>
      </w:pPr>
      <w:r>
        <w:t>- общие принципы осуществления закупок для государственных и муниципальных нужд;</w:t>
      </w:r>
    </w:p>
    <w:p w:rsidR="005A3096" w:rsidRDefault="005A3096" w:rsidP="005A3096">
      <w:pPr>
        <w:ind w:firstLine="720"/>
        <w:jc w:val="both"/>
      </w:pPr>
      <w:r>
        <w:t>- основные принципы, понятия и процессы системы закупок;</w:t>
      </w:r>
    </w:p>
    <w:p w:rsidR="005A3096" w:rsidRDefault="005A3096" w:rsidP="005A3096">
      <w:pPr>
        <w:ind w:firstLine="720"/>
        <w:jc w:val="both"/>
      </w:pPr>
      <w:r>
        <w:t>- систему проведения закупок для государственных и муниципальных нужд в контексте социальных, политических, экономических процессов Российской Федерации;</w:t>
      </w:r>
    </w:p>
    <w:p w:rsidR="005A3096" w:rsidRDefault="005A3096" w:rsidP="005A3096">
      <w:pPr>
        <w:ind w:firstLine="720"/>
        <w:jc w:val="both"/>
      </w:pPr>
      <w:r>
        <w:t>- методы планирования при проведении закупок;</w:t>
      </w:r>
    </w:p>
    <w:p w:rsidR="005A3096" w:rsidRDefault="005A3096" w:rsidP="005A3096">
      <w:pPr>
        <w:ind w:firstLine="720"/>
        <w:jc w:val="both"/>
      </w:pPr>
      <w:r>
        <w:t>- порядок осуществления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способами;</w:t>
      </w:r>
    </w:p>
    <w:p w:rsidR="005A3096" w:rsidRDefault="005A3096" w:rsidP="005A3096">
      <w:pPr>
        <w:ind w:firstLine="720"/>
        <w:jc w:val="both"/>
      </w:pPr>
      <w:r>
        <w:t>- порядок осуществления закупок, в том числе заключения контрактов;</w:t>
      </w:r>
    </w:p>
    <w:p w:rsidR="005A3096" w:rsidRDefault="005A3096" w:rsidP="005A3096">
      <w:pPr>
        <w:ind w:firstLine="720"/>
        <w:jc w:val="both"/>
      </w:pPr>
      <w:r>
        <w:t>- критерии оценки заявок на участие в конкурсе, сравнительный анализ методов оценки заявок на участие в конкурсе;</w:t>
      </w:r>
    </w:p>
    <w:p w:rsidR="005A3096" w:rsidRDefault="005A3096" w:rsidP="005A3096">
      <w:pPr>
        <w:ind w:firstLine="720"/>
        <w:jc w:val="both"/>
      </w:pPr>
      <w:r>
        <w:t>- эффективность размещения заказов для государственных и муниципальных нужд;</w:t>
      </w:r>
    </w:p>
    <w:p w:rsidR="005A3096" w:rsidRDefault="005A3096" w:rsidP="005A3096">
      <w:pPr>
        <w:ind w:firstLine="720"/>
        <w:jc w:val="both"/>
      </w:pPr>
      <w:r>
        <w:lastRenderedPageBreak/>
        <w:t>- контроль за соблюдением законодательства Российской Федерации о размещении государственных и муниципальных заказов;</w:t>
      </w:r>
    </w:p>
    <w:p w:rsidR="005A3096" w:rsidRDefault="005A3096" w:rsidP="005A3096">
      <w:pPr>
        <w:ind w:firstLine="720"/>
        <w:jc w:val="both"/>
      </w:pPr>
      <w:r>
        <w:t>- меры ответственности за нарушения при размещении и исполнении заказов на поставки товаров, выполнение работ, оказание услуг для государственных и муниципальных нужд;</w:t>
      </w:r>
    </w:p>
    <w:p w:rsidR="005A3096" w:rsidRDefault="005A3096" w:rsidP="005A3096">
      <w:pPr>
        <w:ind w:firstLine="720"/>
        <w:jc w:val="both"/>
      </w:pPr>
      <w:r>
        <w:t>- обеспечение защиты прав и интересов участников размещения заказов, процедуру обжалования;</w:t>
      </w:r>
    </w:p>
    <w:p w:rsidR="005A3096" w:rsidRDefault="005A3096" w:rsidP="005A3096">
      <w:pPr>
        <w:ind w:firstLine="720"/>
        <w:jc w:val="both"/>
      </w:pPr>
      <w:r>
        <w:t>- информационное обеспечение государственных и муниципальных заказов;</w:t>
      </w:r>
    </w:p>
    <w:p w:rsidR="005A3096" w:rsidRDefault="005A3096" w:rsidP="005A3096">
      <w:pPr>
        <w:ind w:firstLine="720"/>
        <w:jc w:val="both"/>
      </w:pPr>
      <w:r>
        <w:t>- основы трудового законодательства Российской Федерации;</w:t>
      </w:r>
    </w:p>
    <w:p w:rsidR="005A3096" w:rsidRDefault="005A3096" w:rsidP="005A3096">
      <w:pPr>
        <w:ind w:firstLine="720"/>
        <w:jc w:val="both"/>
      </w:pPr>
      <w:r>
        <w:t>- правила и нормы охраны труда, техники безопасности.</w:t>
      </w:r>
    </w:p>
    <w:p w:rsidR="005A3096" w:rsidRDefault="005A3096" w:rsidP="005A3096">
      <w:pPr>
        <w:ind w:firstLine="720"/>
        <w:jc w:val="both"/>
      </w:pPr>
    </w:p>
    <w:p w:rsidR="005A3096" w:rsidRDefault="005A3096" w:rsidP="005A3096">
      <w:pPr>
        <w:ind w:firstLine="720"/>
        <w:jc w:val="both"/>
      </w:pPr>
      <w:bookmarkStart w:id="2" w:name="sub_2"/>
      <w:r>
        <w:rPr>
          <w:b/>
          <w:color w:val="26282F"/>
        </w:rPr>
        <w:t>2. Должностные обязанности</w:t>
      </w:r>
      <w:bookmarkEnd w:id="2"/>
    </w:p>
    <w:p w:rsidR="005A3096" w:rsidRDefault="005A3096" w:rsidP="005A3096">
      <w:pPr>
        <w:ind w:firstLine="720"/>
        <w:jc w:val="both"/>
      </w:pPr>
      <w:r>
        <w:t>2.1.На контрактного управляющего возлагаются следующие должностные обязанности:</w:t>
      </w:r>
    </w:p>
    <w:p w:rsidR="005A3096" w:rsidRDefault="005A3096" w:rsidP="005A3096">
      <w:pPr>
        <w:ind w:left="-142" w:firstLine="284"/>
        <w:jc w:val="both"/>
        <w:outlineLvl w:val="3"/>
        <w:rPr>
          <w:i/>
          <w:iCs/>
          <w:color w:val="800080"/>
          <w:szCs w:val="28"/>
        </w:rPr>
      </w:pPr>
      <w:r>
        <w:rPr>
          <w:i/>
          <w:iCs/>
          <w:szCs w:val="28"/>
        </w:rPr>
        <w:t>Подпункт 1 пункта 2.1 </w:t>
      </w:r>
      <w:hyperlink r:id="rId7" w:anchor="block_2" w:history="1">
        <w:r>
          <w:rPr>
            <w:rStyle w:val="a5"/>
            <w:i/>
            <w:iCs/>
            <w:color w:val="auto"/>
            <w:szCs w:val="28"/>
          </w:rPr>
          <w:t>вступает в силу</w:t>
        </w:r>
      </w:hyperlink>
      <w:r>
        <w:rPr>
          <w:i/>
          <w:iCs/>
          <w:szCs w:val="28"/>
        </w:rPr>
        <w:t xml:space="preserve"> с 1 января </w:t>
      </w:r>
      <w:smartTag w:uri="urn:schemas-microsoft-com:office:smarttags" w:element="metricconverter">
        <w:smartTagPr>
          <w:attr w:name="ProductID" w:val="2015 г"/>
        </w:smartTagPr>
        <w:r>
          <w:rPr>
            <w:i/>
            <w:iCs/>
            <w:szCs w:val="28"/>
          </w:rPr>
          <w:t>2015</w:t>
        </w:r>
        <w:r>
          <w:rPr>
            <w:i/>
            <w:iCs/>
            <w:color w:val="800080"/>
            <w:szCs w:val="28"/>
          </w:rPr>
          <w:t> г</w:t>
        </w:r>
      </w:smartTag>
      <w:r>
        <w:rPr>
          <w:i/>
          <w:iCs/>
          <w:color w:val="800080"/>
          <w:szCs w:val="28"/>
        </w:rPr>
        <w:t>.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1) при планировании закупок: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б) размещает планы закупок на сайтах Заказчика в информационно- телекоммуникационной сети "Интернет" (при наличии), а также опубликовывает в любых печатных изданиях в соответствии с </w:t>
      </w:r>
      <w:hyperlink r:id="rId8" w:anchor="block_1710" w:history="1">
        <w:r>
          <w:rPr>
            <w:rStyle w:val="a5"/>
            <w:color w:val="auto"/>
            <w:szCs w:val="28"/>
          </w:rPr>
          <w:t>частью 10 статьи 17</w:t>
        </w:r>
      </w:hyperlink>
      <w:r>
        <w:rPr>
          <w:szCs w:val="28"/>
        </w:rPr>
        <w:t> Федерального закона;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в) обеспечивает подготовку обоснования закупки при формировании плана закупок;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д) организует утверждение плана закупок, плана-графика;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2) при определении поставщиков (подрядчиков, исполнителей):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а) выбирает способ определения поставщика (подрядчика, исполнителя);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</w:t>
      </w:r>
      <w:r>
        <w:rPr>
          <w:szCs w:val="28"/>
        </w:rPr>
        <w:lastRenderedPageBreak/>
        <w:t>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д)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е) организует подготовку описания объекта закупки в документации о закупке;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правомочности участника закупки заключать контракт;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proofErr w:type="spellStart"/>
      <w:r>
        <w:rPr>
          <w:szCs w:val="28"/>
        </w:rPr>
        <w:t>непроведения</w:t>
      </w:r>
      <w:proofErr w:type="spellEnd"/>
      <w:r>
        <w:rPr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proofErr w:type="spellStart"/>
      <w:r>
        <w:rPr>
          <w:szCs w:val="28"/>
        </w:rPr>
        <w:t>неприостановления</w:t>
      </w:r>
      <w:proofErr w:type="spellEnd"/>
      <w:r>
        <w:rPr>
          <w:szCs w:val="28"/>
        </w:rPr>
        <w:t xml:space="preserve"> деятельности участника закупки в порядке, установленном </w:t>
      </w:r>
      <w:hyperlink r:id="rId9" w:history="1">
        <w:r>
          <w:rPr>
            <w:rStyle w:val="a5"/>
            <w:color w:val="008000"/>
            <w:szCs w:val="28"/>
          </w:rPr>
          <w:t>Кодексом</w:t>
        </w:r>
      </w:hyperlink>
      <w:r>
        <w:rPr>
          <w:szCs w:val="28"/>
        </w:rPr>
        <w:t> Российской Федерации об административных правонарушениях</w:t>
      </w:r>
      <w:hyperlink r:id="rId10" w:anchor="block_111" w:history="1">
        <w:r>
          <w:rPr>
            <w:rStyle w:val="a5"/>
            <w:color w:val="008000"/>
            <w:szCs w:val="28"/>
          </w:rPr>
          <w:t>*</w:t>
        </w:r>
      </w:hyperlink>
      <w:r>
        <w:rPr>
          <w:szCs w:val="28"/>
        </w:rPr>
        <w:t>, на дату подачи заявки на участие в закупке;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соответствия дополнительным требованиям, устанавливаемым в соответствии с </w:t>
      </w:r>
      <w:hyperlink r:id="rId11" w:anchor="block_3120" w:history="1">
        <w:r>
          <w:rPr>
            <w:rStyle w:val="a5"/>
            <w:color w:val="auto"/>
            <w:szCs w:val="28"/>
          </w:rPr>
          <w:t>частью 2 статьи 31</w:t>
        </w:r>
      </w:hyperlink>
      <w:r>
        <w:rPr>
          <w:szCs w:val="28"/>
        </w:rPr>
        <w:t> Федерального закона;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</w:t>
      </w:r>
      <w:r>
        <w:rPr>
          <w:szCs w:val="28"/>
        </w:rPr>
        <w:lastRenderedPageBreak/>
        <w:t>предпринимательства, социально ориентированных некоммерческих организаций;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у) привлекает экспертов, экспертные организации;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 </w:t>
      </w:r>
      <w:hyperlink r:id="rId12" w:anchor="block_843" w:history="1">
        <w:r>
          <w:rPr>
            <w:rStyle w:val="a5"/>
            <w:color w:val="008000"/>
            <w:szCs w:val="28"/>
          </w:rPr>
          <w:t>частью 3 статьи 84</w:t>
        </w:r>
      </w:hyperlink>
      <w:r>
        <w:rPr>
          <w:szCs w:val="28"/>
        </w:rPr>
        <w:t> Федерального закона;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lastRenderedPageBreak/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 </w:t>
      </w:r>
      <w:hyperlink r:id="rId13" w:anchor="block_93125" w:history="1">
        <w:r>
          <w:rPr>
            <w:rStyle w:val="a5"/>
            <w:color w:val="008000"/>
            <w:szCs w:val="28"/>
          </w:rPr>
          <w:t>пунктом 25 части 1 статьи 93</w:t>
        </w:r>
      </w:hyperlink>
      <w:r>
        <w:rPr>
          <w:szCs w:val="28"/>
        </w:rPr>
        <w:t> Федерального закона;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ч) обеспечивает заключение контрактов;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3) при исполнении, изменении, расторжении контракта: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 xml:space="preserve"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</w:t>
      </w:r>
      <w:r>
        <w:rPr>
          <w:szCs w:val="28"/>
        </w:rPr>
        <w:lastRenderedPageBreak/>
        <w:t>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2.2. Контрактный  управляющий  осуществляет иные обязанности, предусмотренные Федеральным законом, в том числе: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lastRenderedPageBreak/>
        <w:t>2.3. В целях реализации функций и полномочий, указанных в </w:t>
      </w:r>
      <w:hyperlink r:id="rId14" w:anchor="block_81" w:history="1">
        <w:r>
          <w:rPr>
            <w:rStyle w:val="a5"/>
            <w:color w:val="auto"/>
            <w:szCs w:val="28"/>
          </w:rPr>
          <w:t>пунктах </w:t>
        </w:r>
      </w:hyperlink>
      <w:r>
        <w:t>2</w:t>
      </w:r>
      <w:r>
        <w:rPr>
          <w:szCs w:val="28"/>
        </w:rPr>
        <w:t>, </w:t>
      </w:r>
      <w:hyperlink r:id="rId15" w:anchor="block_91" w:history="1">
        <w:r>
          <w:rPr>
            <w:rStyle w:val="a5"/>
            <w:color w:val="auto"/>
            <w:szCs w:val="28"/>
          </w:rPr>
          <w:t>3</w:t>
        </w:r>
      </w:hyperlink>
      <w:r>
        <w:rPr>
          <w:szCs w:val="28"/>
        </w:rPr>
        <w:t> настоящей  инструкции,   обязан  соблюдать обязательства и требования, установленные Федеральным законом, в том числе: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5A3096" w:rsidRDefault="005A3096" w:rsidP="005A3096">
      <w:pPr>
        <w:shd w:val="clear" w:color="auto" w:fill="FFFFFF"/>
        <w:ind w:left="-142" w:firstLine="284"/>
        <w:jc w:val="both"/>
        <w:rPr>
          <w:szCs w:val="28"/>
        </w:rPr>
      </w:pPr>
      <w:r>
        <w:rPr>
          <w:szCs w:val="28"/>
        </w:rPr>
        <w:t>2.4. При централизации закупок в соответствии со </w:t>
      </w:r>
      <w:hyperlink r:id="rId16" w:anchor="block_26" w:history="1">
        <w:r>
          <w:rPr>
            <w:rStyle w:val="a5"/>
            <w:color w:val="008000"/>
            <w:szCs w:val="28"/>
          </w:rPr>
          <w:t>статьей 26</w:t>
        </w:r>
      </w:hyperlink>
      <w:r>
        <w:rPr>
          <w:szCs w:val="28"/>
        </w:rPr>
        <w:t> Федерального закона контрактный управляющий  осуществляет функции и полномочия, предусмотренные </w:t>
      </w:r>
      <w:hyperlink r:id="rId17" w:anchor="block_81" w:history="1">
        <w:r>
          <w:rPr>
            <w:rStyle w:val="a5"/>
            <w:color w:val="auto"/>
            <w:szCs w:val="28"/>
          </w:rPr>
          <w:t xml:space="preserve">пунктами </w:t>
        </w:r>
      </w:hyperlink>
      <w:r>
        <w:t>2.1</w:t>
      </w:r>
      <w:r>
        <w:rPr>
          <w:szCs w:val="28"/>
        </w:rPr>
        <w:t> и </w:t>
      </w:r>
      <w:hyperlink r:id="rId18" w:anchor="block_91" w:history="1">
        <w:r>
          <w:rPr>
            <w:rStyle w:val="a5"/>
            <w:color w:val="auto"/>
            <w:szCs w:val="28"/>
          </w:rPr>
          <w:t>2.2.</w:t>
        </w:r>
      </w:hyperlink>
      <w:r>
        <w:t xml:space="preserve"> </w:t>
      </w:r>
      <w:r>
        <w:rPr>
          <w:szCs w:val="28"/>
        </w:rPr>
        <w:t> настоящей  инструкции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5A3096" w:rsidRDefault="005A3096" w:rsidP="005A3096">
      <w:pPr>
        <w:ind w:firstLine="720"/>
        <w:jc w:val="both"/>
      </w:pPr>
      <w:bookmarkStart w:id="3" w:name="sub_3"/>
      <w:r>
        <w:rPr>
          <w:b/>
          <w:color w:val="26282F"/>
        </w:rPr>
        <w:t>3. Права</w:t>
      </w:r>
      <w:bookmarkEnd w:id="3"/>
    </w:p>
    <w:p w:rsidR="005A3096" w:rsidRDefault="005A3096" w:rsidP="005A3096">
      <w:pPr>
        <w:ind w:firstLine="284"/>
        <w:jc w:val="both"/>
      </w:pPr>
      <w:r>
        <w:t>Контрактный управляющий имеет право:</w:t>
      </w:r>
    </w:p>
    <w:p w:rsidR="005A3096" w:rsidRDefault="005A3096" w:rsidP="005A3096">
      <w:pPr>
        <w:ind w:firstLine="284"/>
        <w:jc w:val="both"/>
      </w:pPr>
      <w:r>
        <w:t>3.1. На все предусмотренные законодательством социальные гарантии.</w:t>
      </w:r>
    </w:p>
    <w:p w:rsidR="005A3096" w:rsidRDefault="005A3096" w:rsidP="005A3096">
      <w:pPr>
        <w:ind w:firstLine="284"/>
        <w:jc w:val="both"/>
      </w:pPr>
      <w:r>
        <w:t>3.2. Вносить предложения вышестоящему руководству по совершенствованию своей работы.</w:t>
      </w:r>
    </w:p>
    <w:p w:rsidR="005A3096" w:rsidRDefault="005A3096" w:rsidP="005A3096">
      <w:pPr>
        <w:ind w:firstLine="284"/>
        <w:jc w:val="both"/>
      </w:pPr>
      <w:r>
        <w:t>3.3.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5A3096" w:rsidRDefault="005A3096" w:rsidP="005A3096">
      <w:pPr>
        <w:ind w:firstLine="284"/>
        <w:jc w:val="both"/>
      </w:pPr>
      <w:r>
        <w:t>3.4. Получать информацию и документы, необходимые для выполнения своих должностных обязанностей.</w:t>
      </w:r>
    </w:p>
    <w:p w:rsidR="005A3096" w:rsidRDefault="005A3096" w:rsidP="005A3096">
      <w:pPr>
        <w:ind w:firstLine="284"/>
        <w:jc w:val="both"/>
      </w:pPr>
      <w:r>
        <w:t xml:space="preserve">3.5. Повышать свою профессиональную квалификацию. </w:t>
      </w:r>
    </w:p>
    <w:p w:rsidR="005A3096" w:rsidRDefault="005A3096" w:rsidP="005A3096">
      <w:pPr>
        <w:ind w:firstLine="284"/>
        <w:jc w:val="both"/>
      </w:pPr>
      <w:bookmarkStart w:id="4" w:name="sub_4"/>
      <w:r>
        <w:rPr>
          <w:b/>
        </w:rPr>
        <w:t>4. Ответственность</w:t>
      </w:r>
      <w:bookmarkEnd w:id="4"/>
    </w:p>
    <w:p w:rsidR="005A3096" w:rsidRDefault="005A3096" w:rsidP="005A3096">
      <w:pPr>
        <w:ind w:firstLine="720"/>
        <w:jc w:val="both"/>
      </w:pPr>
      <w:r>
        <w:t>Контрактный управляющий несет ответственность:</w:t>
      </w:r>
    </w:p>
    <w:p w:rsidR="005A3096" w:rsidRDefault="005A3096" w:rsidP="005A3096">
      <w:pPr>
        <w:ind w:firstLine="720"/>
        <w:jc w:val="both"/>
      </w:pPr>
      <w:r>
        <w:t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5A3096" w:rsidRDefault="005A3096" w:rsidP="005A3096">
      <w:pPr>
        <w:ind w:firstLine="720"/>
        <w:jc w:val="both"/>
      </w:pPr>
      <w:r>
        <w:t>4.2. За причинение материального ущерба работодателю - в пределах, определенных действующим трудовым и гражданским законодательством Российской Федерации.</w:t>
      </w:r>
    </w:p>
    <w:p w:rsidR="005A3096" w:rsidRDefault="005A3096" w:rsidP="005A3096">
      <w:pPr>
        <w:ind w:firstLine="720"/>
        <w:jc w:val="both"/>
      </w:pPr>
      <w:r>
        <w:t>4.3.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Российской Федерации.</w:t>
      </w:r>
    </w:p>
    <w:p w:rsidR="005A3096" w:rsidRDefault="005A3096" w:rsidP="005A3096">
      <w:pPr>
        <w:ind w:left="-142" w:firstLine="284"/>
      </w:pPr>
    </w:p>
    <w:p w:rsidR="000C473A" w:rsidRDefault="000C473A"/>
    <w:sectPr w:rsidR="000C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CA"/>
    <w:rsid w:val="000C473A"/>
    <w:rsid w:val="005A3096"/>
    <w:rsid w:val="006C0226"/>
    <w:rsid w:val="00CD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88277-36EB-4A37-A2A3-2C20E897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3096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3096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A309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A30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5A30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A3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2/" TargetMode="External"/><Relationship Id="rId13" Type="http://schemas.openxmlformats.org/officeDocument/2006/relationships/hyperlink" Target="http://base.garant.ru/70353464/3/" TargetMode="External"/><Relationship Id="rId18" Type="http://schemas.openxmlformats.org/officeDocument/2006/relationships/hyperlink" Target="http://base.garant.ru/7051874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518748/" TargetMode="External"/><Relationship Id="rId12" Type="http://schemas.openxmlformats.org/officeDocument/2006/relationships/hyperlink" Target="http://base.garant.ru/70353464/3/" TargetMode="External"/><Relationship Id="rId17" Type="http://schemas.openxmlformats.org/officeDocument/2006/relationships/hyperlink" Target="http://base.garant.ru/7051874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353464/3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353464/3/" TargetMode="External"/><Relationship Id="rId11" Type="http://schemas.openxmlformats.org/officeDocument/2006/relationships/hyperlink" Target="http://base.garant.ru/70353464/3/" TargetMode="External"/><Relationship Id="rId5" Type="http://schemas.openxmlformats.org/officeDocument/2006/relationships/hyperlink" Target="http://base.garant.ru/70353464/1/" TargetMode="External"/><Relationship Id="rId15" Type="http://schemas.openxmlformats.org/officeDocument/2006/relationships/hyperlink" Target="http://base.garant.ru/70518748/" TargetMode="External"/><Relationship Id="rId10" Type="http://schemas.openxmlformats.org/officeDocument/2006/relationships/hyperlink" Target="http://base.garant.ru/70518748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ase.garant.ru/70353464/3/" TargetMode="External"/><Relationship Id="rId9" Type="http://schemas.openxmlformats.org/officeDocument/2006/relationships/hyperlink" Target="http://base.garant.ru/12125267/" TargetMode="External"/><Relationship Id="rId14" Type="http://schemas.openxmlformats.org/officeDocument/2006/relationships/hyperlink" Target="http://base.garant.ru/705187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3264</Words>
  <Characters>18605</Characters>
  <Application>Microsoft Office Word</Application>
  <DocSecurity>0</DocSecurity>
  <Lines>155</Lines>
  <Paragraphs>43</Paragraphs>
  <ScaleCrop>false</ScaleCrop>
  <Company/>
  <LinksUpToDate>false</LinksUpToDate>
  <CharactersWithSpaces>21826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dcterms:created xsi:type="dcterms:W3CDTF">2017-10-30T09:18:00Z</dcterms:created>
  <dcterms:modified xsi:type="dcterms:W3CDTF">2017-10-30T09:25:00Z</dcterms:modified>
</cp:coreProperties>
</file>